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DB92" w14:textId="77777777" w:rsidR="00E70BF7" w:rsidRDefault="00E70BF7"/>
    <w:p w14:paraId="0BA5DB93"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0BA5DCCC" wp14:editId="0BA5DCCD">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BA5DCD5" w14:textId="77777777" w:rsidR="00E70BF7" w:rsidRPr="007C2621" w:rsidRDefault="00506245"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14E23">
                                  <w:rPr>
                                    <w:rFonts w:ascii="Times New Roman" w:hAnsi="Times New Roman" w:cs="Times New Roman"/>
                                    <w:b/>
                                    <w:color w:val="FFFFFF" w:themeColor="background1"/>
                                    <w:sz w:val="24"/>
                                    <w:szCs w:val="24"/>
                                  </w:rPr>
                                  <w:t>Human Services</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414E23" w:rsidRPr="00414E23">
                                  <w:rPr>
                                    <w:rFonts w:ascii="TradeGothic-BoldCondTwenty" w:hAnsi="TradeGothic-BoldCondTwenty" w:cs="TradeGothic-BoldCondTwenty"/>
                                    <w:b/>
                                    <w:bCs/>
                                    <w:sz w:val="24"/>
                                    <w:szCs w:val="28"/>
                                  </w:rPr>
                                  <w:t>4400007000</w:t>
                                </w:r>
                              </w:sdtContent>
                            </w:sdt>
                            <w:r w:rsidR="00E70BF7" w:rsidRPr="007C2621">
                              <w:rPr>
                                <w:rFonts w:ascii="Times New Roman" w:hAnsi="Times New Roman" w:cs="Times New Roman"/>
                                <w:b/>
                                <w:color w:val="FFFFFF" w:themeColor="background1"/>
                                <w:sz w:val="24"/>
                                <w:szCs w:val="24"/>
                              </w:rPr>
                              <w:t>)</w:t>
                            </w:r>
                          </w:p>
                          <w:p w14:paraId="0BA5DCD6" w14:textId="77777777" w:rsidR="00E70BF7" w:rsidRPr="007C2621" w:rsidRDefault="00506245"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7C2621">
                              <w:rPr>
                                <w:rFonts w:ascii="Times New Roman" w:hAnsi="Times New Roman" w:cs="Times New Roman"/>
                                <w:b/>
                                <w:color w:val="FFFFFF" w:themeColor="background1"/>
                                <w:sz w:val="24"/>
                                <w:szCs w:val="24"/>
                              </w:rPr>
                              <w:t xml:space="preserve"> (AAS)</w:t>
                            </w:r>
                          </w:p>
                          <w:p w14:paraId="0BA5DCD7"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5DCCC"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0BA5DCD5" w14:textId="77777777" w:rsidR="00E70BF7" w:rsidRPr="007C2621" w:rsidRDefault="00506245"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14E23">
                            <w:rPr>
                              <w:rFonts w:ascii="Times New Roman" w:hAnsi="Times New Roman" w:cs="Times New Roman"/>
                              <w:b/>
                              <w:color w:val="FFFFFF" w:themeColor="background1"/>
                              <w:sz w:val="24"/>
                              <w:szCs w:val="24"/>
                            </w:rPr>
                            <w:t>Human Services</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414E23" w:rsidRPr="00414E23">
                            <w:rPr>
                              <w:rFonts w:ascii="TradeGothic-BoldCondTwenty" w:hAnsi="TradeGothic-BoldCondTwenty" w:cs="TradeGothic-BoldCondTwenty"/>
                              <w:b/>
                              <w:bCs/>
                              <w:sz w:val="24"/>
                              <w:szCs w:val="28"/>
                            </w:rPr>
                            <w:t>4400007000</w:t>
                          </w:r>
                        </w:sdtContent>
                      </w:sdt>
                      <w:r w:rsidR="00E70BF7" w:rsidRPr="007C2621">
                        <w:rPr>
                          <w:rFonts w:ascii="Times New Roman" w:hAnsi="Times New Roman" w:cs="Times New Roman"/>
                          <w:b/>
                          <w:color w:val="FFFFFF" w:themeColor="background1"/>
                          <w:sz w:val="24"/>
                          <w:szCs w:val="24"/>
                        </w:rPr>
                        <w:t>)</w:t>
                      </w:r>
                    </w:p>
                    <w:p w14:paraId="0BA5DCD6" w14:textId="77777777" w:rsidR="00E70BF7" w:rsidRPr="007C2621" w:rsidRDefault="00506245"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7C2621">
                        <w:rPr>
                          <w:rFonts w:ascii="Times New Roman" w:hAnsi="Times New Roman" w:cs="Times New Roman"/>
                          <w:b/>
                          <w:color w:val="FFFFFF" w:themeColor="background1"/>
                          <w:sz w:val="24"/>
                          <w:szCs w:val="24"/>
                        </w:rPr>
                        <w:t xml:space="preserve"> (AAS)</w:t>
                      </w:r>
                    </w:p>
                    <w:p w14:paraId="0BA5DCD7"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0BA5DCCE" wp14:editId="578D4FF3">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0BA5DB94" w14:textId="77777777" w:rsidR="00E70BF7" w:rsidRPr="00E70BF7" w:rsidRDefault="00E70BF7" w:rsidP="00E70BF7"/>
    <w:p w14:paraId="51B6501B" w14:textId="77777777" w:rsidR="00073EAF" w:rsidRDefault="00073EAF" w:rsidP="009304C3">
      <w:pPr>
        <w:tabs>
          <w:tab w:val="left" w:pos="4320"/>
          <w:tab w:val="left" w:pos="7920"/>
        </w:tabs>
        <w:rPr>
          <w:b/>
        </w:rPr>
      </w:pPr>
    </w:p>
    <w:p w14:paraId="0BA5DB95" w14:textId="63410DAB" w:rsidR="0067715F" w:rsidRPr="009304C3" w:rsidRDefault="0067715F" w:rsidP="009304C3">
      <w:pPr>
        <w:tabs>
          <w:tab w:val="left" w:pos="4320"/>
          <w:tab w:val="left" w:pos="7920"/>
        </w:tabs>
        <w:rPr>
          <w:b/>
        </w:rPr>
      </w:pPr>
      <w:r w:rsidRPr="009304C3">
        <w:rPr>
          <w:b/>
        </w:rPr>
        <w:t>Program Coordinator:</w:t>
      </w:r>
      <w:r w:rsidR="00CE20DA">
        <w:rPr>
          <w:b/>
        </w:rPr>
        <w:t xml:space="preserve"> Jenny Jones</w:t>
      </w:r>
      <w:r w:rsidR="009304C3" w:rsidRPr="009304C3">
        <w:rPr>
          <w:b/>
        </w:rPr>
        <w:tab/>
        <w:t>E-mail:</w:t>
      </w:r>
      <w:r w:rsidR="00CE20DA">
        <w:rPr>
          <w:b/>
        </w:rPr>
        <w:t xml:space="preserve"> Jenny.Jones@kctcs.edu</w:t>
      </w:r>
      <w:r w:rsidR="009304C3" w:rsidRPr="009304C3">
        <w:rPr>
          <w:b/>
        </w:rPr>
        <w:tab/>
        <w:t>Phone:</w:t>
      </w:r>
      <w:r w:rsidR="00CE20DA">
        <w:rPr>
          <w:b/>
        </w:rPr>
        <w:t xml:space="preserve"> (859) 246-6653</w:t>
      </w:r>
    </w:p>
    <w:p w14:paraId="0BA5DB96" w14:textId="77777777" w:rsidR="0067715F" w:rsidRPr="009304C3" w:rsidRDefault="0067715F" w:rsidP="0067715F">
      <w:pPr>
        <w:rPr>
          <w:b/>
        </w:rPr>
      </w:pPr>
    </w:p>
    <w:p w14:paraId="0BA5DB98" w14:textId="5E4FE5B0" w:rsidR="0067715F" w:rsidRDefault="0067715F" w:rsidP="0067715F">
      <w:pPr>
        <w:rPr>
          <w:rStyle w:val="Hyperlink"/>
          <w:b/>
        </w:rPr>
      </w:pPr>
      <w:r w:rsidRPr="009304C3">
        <w:rPr>
          <w:b/>
        </w:rPr>
        <w:t xml:space="preserve">Program Website: </w:t>
      </w:r>
      <w:hyperlink r:id="rId8" w:history="1">
        <w:r w:rsidR="002749B2" w:rsidRPr="00A14E50">
          <w:rPr>
            <w:rStyle w:val="Hyperlink"/>
            <w:b/>
          </w:rPr>
          <w:t>https://bluegrass.kctcs.edu/education-training/program-finder/human-services.aspx</w:t>
        </w:r>
      </w:hyperlink>
      <w:r w:rsidR="002749B2">
        <w:rPr>
          <w:rStyle w:val="Hyperlink"/>
          <w:b/>
        </w:rPr>
        <w:t xml:space="preserve"> </w:t>
      </w:r>
    </w:p>
    <w:p w14:paraId="3A2B8A06" w14:textId="77777777" w:rsidR="002749B2" w:rsidRPr="00E70BF7" w:rsidRDefault="002749B2" w:rsidP="0067715F"/>
    <w:p w14:paraId="0BA5DB99"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0BA5DB9A"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0BA5DBB5" w14:textId="77777777" w:rsidTr="00756D7D">
        <w:tc>
          <w:tcPr>
            <w:tcW w:w="4495" w:type="dxa"/>
            <w:shd w:val="clear" w:color="auto" w:fill="D0CECE" w:themeFill="background2" w:themeFillShade="E6"/>
          </w:tcPr>
          <w:p w14:paraId="0BA5DBB0"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0BA5DBB1"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0BA5DBB2"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0BA5DBB3"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0BA5DBB4" w14:textId="77777777" w:rsidR="00756D7D" w:rsidRDefault="00756D7D" w:rsidP="00334C02">
            <w:pPr>
              <w:tabs>
                <w:tab w:val="left" w:pos="5760"/>
              </w:tabs>
              <w:jc w:val="center"/>
              <w:rPr>
                <w:b/>
              </w:rPr>
            </w:pPr>
            <w:proofErr w:type="spellStart"/>
            <w:r>
              <w:rPr>
                <w:b/>
              </w:rPr>
              <w:t>Prereqs</w:t>
            </w:r>
            <w:proofErr w:type="spellEnd"/>
            <w:r>
              <w:rPr>
                <w:b/>
              </w:rPr>
              <w:t>/Notes</w:t>
            </w:r>
          </w:p>
        </w:tc>
      </w:tr>
      <w:tr w:rsidR="003576B4" w:rsidRPr="00E33456" w14:paraId="0BA5DBBB" w14:textId="77777777" w:rsidTr="00FF595E">
        <w:tc>
          <w:tcPr>
            <w:tcW w:w="4495" w:type="dxa"/>
            <w:vAlign w:val="center"/>
          </w:tcPr>
          <w:p w14:paraId="0BA5DBB6" w14:textId="77777777" w:rsidR="003576B4" w:rsidRPr="00674C10" w:rsidRDefault="003576B4" w:rsidP="003576B4">
            <w:r w:rsidRPr="00674C10">
              <w:rPr>
                <w:b/>
              </w:rPr>
              <w:t>ENG 101</w:t>
            </w:r>
            <w:r w:rsidRPr="00674C10">
              <w:t>:  Writing I</w:t>
            </w:r>
          </w:p>
        </w:tc>
        <w:tc>
          <w:tcPr>
            <w:tcW w:w="900" w:type="dxa"/>
          </w:tcPr>
          <w:p w14:paraId="0BA5DBB7" w14:textId="77777777" w:rsidR="003576B4" w:rsidRPr="00E33456" w:rsidRDefault="003576B4" w:rsidP="003576B4">
            <w:pPr>
              <w:tabs>
                <w:tab w:val="left" w:pos="5760"/>
              </w:tabs>
              <w:jc w:val="center"/>
              <w:rPr>
                <w:sz w:val="20"/>
                <w:szCs w:val="20"/>
              </w:rPr>
            </w:pPr>
            <w:r>
              <w:rPr>
                <w:sz w:val="20"/>
                <w:szCs w:val="20"/>
              </w:rPr>
              <w:t>3</w:t>
            </w:r>
          </w:p>
        </w:tc>
        <w:tc>
          <w:tcPr>
            <w:tcW w:w="720" w:type="dxa"/>
          </w:tcPr>
          <w:p w14:paraId="0BA5DBB8" w14:textId="77777777" w:rsidR="003576B4" w:rsidRPr="00E33456" w:rsidRDefault="003576B4" w:rsidP="003576B4">
            <w:pPr>
              <w:tabs>
                <w:tab w:val="left" w:pos="5760"/>
              </w:tabs>
              <w:jc w:val="center"/>
              <w:rPr>
                <w:sz w:val="20"/>
                <w:szCs w:val="20"/>
              </w:rPr>
            </w:pPr>
          </w:p>
        </w:tc>
        <w:tc>
          <w:tcPr>
            <w:tcW w:w="810" w:type="dxa"/>
          </w:tcPr>
          <w:p w14:paraId="0BA5DBB9" w14:textId="77777777" w:rsidR="003576B4" w:rsidRPr="00E33456" w:rsidRDefault="003576B4" w:rsidP="003576B4">
            <w:pPr>
              <w:tabs>
                <w:tab w:val="left" w:pos="5760"/>
              </w:tabs>
              <w:jc w:val="center"/>
              <w:rPr>
                <w:sz w:val="20"/>
                <w:szCs w:val="20"/>
              </w:rPr>
            </w:pPr>
          </w:p>
        </w:tc>
        <w:tc>
          <w:tcPr>
            <w:tcW w:w="3865" w:type="dxa"/>
          </w:tcPr>
          <w:p w14:paraId="0BA5DBBA" w14:textId="77777777" w:rsidR="003576B4" w:rsidRPr="00E33456" w:rsidRDefault="003576B4" w:rsidP="003576B4">
            <w:pPr>
              <w:tabs>
                <w:tab w:val="left" w:pos="5760"/>
              </w:tabs>
              <w:rPr>
                <w:sz w:val="20"/>
                <w:szCs w:val="20"/>
              </w:rPr>
            </w:pPr>
          </w:p>
        </w:tc>
      </w:tr>
      <w:tr w:rsidR="003576B4" w:rsidRPr="00E33456" w14:paraId="0BA5DBC1" w14:textId="77777777" w:rsidTr="00FF595E">
        <w:tc>
          <w:tcPr>
            <w:tcW w:w="4495" w:type="dxa"/>
            <w:vAlign w:val="center"/>
          </w:tcPr>
          <w:p w14:paraId="0BA5DBBC" w14:textId="7894129E" w:rsidR="003576B4" w:rsidRPr="00674C10" w:rsidRDefault="003576B4" w:rsidP="003576B4">
            <w:r w:rsidRPr="00674C10">
              <w:t xml:space="preserve">Digital Literacy </w:t>
            </w:r>
          </w:p>
        </w:tc>
        <w:tc>
          <w:tcPr>
            <w:tcW w:w="900" w:type="dxa"/>
          </w:tcPr>
          <w:p w14:paraId="0BA5DBBD" w14:textId="77777777" w:rsidR="003576B4" w:rsidRPr="00E33456" w:rsidRDefault="003576B4" w:rsidP="003576B4">
            <w:pPr>
              <w:tabs>
                <w:tab w:val="left" w:pos="5760"/>
              </w:tabs>
              <w:jc w:val="center"/>
              <w:rPr>
                <w:sz w:val="20"/>
                <w:szCs w:val="20"/>
              </w:rPr>
            </w:pPr>
            <w:r>
              <w:rPr>
                <w:sz w:val="20"/>
                <w:szCs w:val="20"/>
              </w:rPr>
              <w:t>3</w:t>
            </w:r>
          </w:p>
        </w:tc>
        <w:tc>
          <w:tcPr>
            <w:tcW w:w="720" w:type="dxa"/>
          </w:tcPr>
          <w:p w14:paraId="0BA5DBBE" w14:textId="77777777" w:rsidR="003576B4" w:rsidRPr="00E33456" w:rsidRDefault="003576B4" w:rsidP="003576B4">
            <w:pPr>
              <w:tabs>
                <w:tab w:val="left" w:pos="5760"/>
              </w:tabs>
              <w:jc w:val="center"/>
              <w:rPr>
                <w:sz w:val="20"/>
                <w:szCs w:val="20"/>
              </w:rPr>
            </w:pPr>
          </w:p>
        </w:tc>
        <w:tc>
          <w:tcPr>
            <w:tcW w:w="810" w:type="dxa"/>
          </w:tcPr>
          <w:p w14:paraId="0BA5DBBF" w14:textId="77777777" w:rsidR="003576B4" w:rsidRPr="00E33456" w:rsidRDefault="003576B4" w:rsidP="003576B4">
            <w:pPr>
              <w:tabs>
                <w:tab w:val="left" w:pos="5760"/>
              </w:tabs>
              <w:jc w:val="center"/>
              <w:rPr>
                <w:sz w:val="20"/>
                <w:szCs w:val="20"/>
              </w:rPr>
            </w:pPr>
          </w:p>
        </w:tc>
        <w:tc>
          <w:tcPr>
            <w:tcW w:w="3865" w:type="dxa"/>
          </w:tcPr>
          <w:p w14:paraId="0BA5DBC0" w14:textId="639B31D4" w:rsidR="003576B4" w:rsidRPr="00E33456" w:rsidRDefault="00755BF1" w:rsidP="003576B4">
            <w:pPr>
              <w:tabs>
                <w:tab w:val="left" w:pos="5760"/>
              </w:tabs>
              <w:rPr>
                <w:sz w:val="20"/>
                <w:szCs w:val="20"/>
              </w:rPr>
            </w:pPr>
            <w:r w:rsidRPr="003B7B64">
              <w:rPr>
                <w:i/>
                <w:sz w:val="18"/>
                <w:szCs w:val="18"/>
              </w:rPr>
              <w:t>(Gen Ed Elective if by-pass exam for literacy)</w:t>
            </w:r>
          </w:p>
        </w:tc>
      </w:tr>
      <w:tr w:rsidR="003576B4" w:rsidRPr="00E33456" w14:paraId="0BA5DBC7" w14:textId="77777777" w:rsidTr="00FF595E">
        <w:tc>
          <w:tcPr>
            <w:tcW w:w="4495" w:type="dxa"/>
            <w:vAlign w:val="center"/>
          </w:tcPr>
          <w:p w14:paraId="0BA5DBC2" w14:textId="77777777" w:rsidR="003576B4" w:rsidRPr="00674C10" w:rsidRDefault="003576B4" w:rsidP="003576B4">
            <w:r w:rsidRPr="001B4BFD">
              <w:rPr>
                <w:b/>
              </w:rPr>
              <w:t>HMS 101:</w:t>
            </w:r>
            <w:r>
              <w:t xml:space="preserve"> Human Services Survey </w:t>
            </w:r>
          </w:p>
        </w:tc>
        <w:tc>
          <w:tcPr>
            <w:tcW w:w="900" w:type="dxa"/>
          </w:tcPr>
          <w:p w14:paraId="0BA5DBC3" w14:textId="77777777" w:rsidR="003576B4" w:rsidRPr="00E33456" w:rsidRDefault="003576B4" w:rsidP="003576B4">
            <w:pPr>
              <w:tabs>
                <w:tab w:val="left" w:pos="5760"/>
              </w:tabs>
              <w:jc w:val="center"/>
              <w:rPr>
                <w:sz w:val="20"/>
                <w:szCs w:val="20"/>
              </w:rPr>
            </w:pPr>
            <w:r>
              <w:rPr>
                <w:sz w:val="20"/>
                <w:szCs w:val="20"/>
              </w:rPr>
              <w:t>3</w:t>
            </w:r>
          </w:p>
        </w:tc>
        <w:tc>
          <w:tcPr>
            <w:tcW w:w="720" w:type="dxa"/>
          </w:tcPr>
          <w:p w14:paraId="0BA5DBC4" w14:textId="77777777" w:rsidR="003576B4" w:rsidRPr="00E33456" w:rsidRDefault="003576B4" w:rsidP="003576B4">
            <w:pPr>
              <w:tabs>
                <w:tab w:val="left" w:pos="5760"/>
              </w:tabs>
              <w:jc w:val="center"/>
              <w:rPr>
                <w:sz w:val="20"/>
                <w:szCs w:val="20"/>
              </w:rPr>
            </w:pPr>
          </w:p>
        </w:tc>
        <w:tc>
          <w:tcPr>
            <w:tcW w:w="810" w:type="dxa"/>
          </w:tcPr>
          <w:p w14:paraId="0BA5DBC5" w14:textId="77777777" w:rsidR="003576B4" w:rsidRPr="00E33456" w:rsidRDefault="003576B4" w:rsidP="003576B4">
            <w:pPr>
              <w:tabs>
                <w:tab w:val="left" w:pos="5760"/>
              </w:tabs>
              <w:jc w:val="center"/>
              <w:rPr>
                <w:sz w:val="20"/>
                <w:szCs w:val="20"/>
              </w:rPr>
            </w:pPr>
          </w:p>
        </w:tc>
        <w:tc>
          <w:tcPr>
            <w:tcW w:w="3865" w:type="dxa"/>
          </w:tcPr>
          <w:p w14:paraId="0BA5DBC6" w14:textId="77777777" w:rsidR="003576B4" w:rsidRPr="00E33456" w:rsidRDefault="003576B4" w:rsidP="003576B4">
            <w:pPr>
              <w:tabs>
                <w:tab w:val="left" w:pos="5760"/>
              </w:tabs>
              <w:rPr>
                <w:sz w:val="20"/>
                <w:szCs w:val="20"/>
              </w:rPr>
            </w:pPr>
            <w:r>
              <w:rPr>
                <w:sz w:val="20"/>
                <w:szCs w:val="20"/>
              </w:rPr>
              <w:t xml:space="preserve">Choose either SWK 124 </w:t>
            </w:r>
            <w:r w:rsidRPr="003576B4">
              <w:rPr>
                <w:b/>
                <w:sz w:val="20"/>
                <w:szCs w:val="20"/>
              </w:rPr>
              <w:t>OR</w:t>
            </w:r>
            <w:r>
              <w:rPr>
                <w:sz w:val="20"/>
                <w:szCs w:val="20"/>
              </w:rPr>
              <w:t xml:space="preserve"> HMS 101</w:t>
            </w:r>
          </w:p>
        </w:tc>
      </w:tr>
      <w:tr w:rsidR="003576B4" w:rsidRPr="00E33456" w14:paraId="0BA5DBCD" w14:textId="77777777" w:rsidTr="00FF595E">
        <w:tc>
          <w:tcPr>
            <w:tcW w:w="4495" w:type="dxa"/>
            <w:vAlign w:val="center"/>
          </w:tcPr>
          <w:p w14:paraId="0BA5DBC8" w14:textId="77777777" w:rsidR="003576B4" w:rsidRPr="001B4BFD" w:rsidRDefault="003576B4" w:rsidP="003576B4">
            <w:r w:rsidRPr="001B4BFD">
              <w:rPr>
                <w:b/>
              </w:rPr>
              <w:t>OR</w:t>
            </w:r>
            <w:r w:rsidRPr="001B4BFD">
              <w:t xml:space="preserve"> SWK 124: Introduction to Social Services</w:t>
            </w:r>
          </w:p>
        </w:tc>
        <w:tc>
          <w:tcPr>
            <w:tcW w:w="900" w:type="dxa"/>
          </w:tcPr>
          <w:p w14:paraId="0BA5DBC9" w14:textId="77777777" w:rsidR="003576B4" w:rsidRPr="00E33456" w:rsidRDefault="003576B4" w:rsidP="003576B4">
            <w:pPr>
              <w:tabs>
                <w:tab w:val="left" w:pos="5760"/>
              </w:tabs>
              <w:jc w:val="center"/>
              <w:rPr>
                <w:sz w:val="20"/>
                <w:szCs w:val="20"/>
              </w:rPr>
            </w:pPr>
          </w:p>
        </w:tc>
        <w:tc>
          <w:tcPr>
            <w:tcW w:w="720" w:type="dxa"/>
          </w:tcPr>
          <w:p w14:paraId="0BA5DBCA" w14:textId="77777777" w:rsidR="003576B4" w:rsidRPr="00E33456" w:rsidRDefault="003576B4" w:rsidP="003576B4">
            <w:pPr>
              <w:tabs>
                <w:tab w:val="left" w:pos="5760"/>
              </w:tabs>
              <w:jc w:val="center"/>
              <w:rPr>
                <w:sz w:val="20"/>
                <w:szCs w:val="20"/>
              </w:rPr>
            </w:pPr>
          </w:p>
        </w:tc>
        <w:tc>
          <w:tcPr>
            <w:tcW w:w="810" w:type="dxa"/>
          </w:tcPr>
          <w:p w14:paraId="0BA5DBCB" w14:textId="77777777" w:rsidR="003576B4" w:rsidRPr="00E33456" w:rsidRDefault="003576B4" w:rsidP="003576B4">
            <w:pPr>
              <w:tabs>
                <w:tab w:val="left" w:pos="5760"/>
              </w:tabs>
              <w:jc w:val="center"/>
              <w:rPr>
                <w:sz w:val="20"/>
                <w:szCs w:val="20"/>
              </w:rPr>
            </w:pPr>
          </w:p>
        </w:tc>
        <w:tc>
          <w:tcPr>
            <w:tcW w:w="3865" w:type="dxa"/>
          </w:tcPr>
          <w:p w14:paraId="0BA5DBCC" w14:textId="77777777" w:rsidR="003576B4" w:rsidRPr="00E33456" w:rsidRDefault="003576B4" w:rsidP="003576B4">
            <w:pPr>
              <w:tabs>
                <w:tab w:val="left" w:pos="5760"/>
              </w:tabs>
              <w:rPr>
                <w:sz w:val="20"/>
                <w:szCs w:val="20"/>
              </w:rPr>
            </w:pPr>
          </w:p>
        </w:tc>
      </w:tr>
      <w:tr w:rsidR="003576B4" w:rsidRPr="00E33456" w14:paraId="0BA5DBD3" w14:textId="77777777" w:rsidTr="00FF595E">
        <w:tc>
          <w:tcPr>
            <w:tcW w:w="4495" w:type="dxa"/>
            <w:vAlign w:val="center"/>
          </w:tcPr>
          <w:p w14:paraId="0BA5DBCE" w14:textId="77777777" w:rsidR="003576B4" w:rsidRPr="00674C10" w:rsidRDefault="003576B4" w:rsidP="003576B4">
            <w:r w:rsidRPr="00674C10">
              <w:rPr>
                <w:b/>
              </w:rPr>
              <w:t>PSY 110</w:t>
            </w:r>
            <w:r w:rsidRPr="00674C10">
              <w:t>:  General Psychology</w:t>
            </w:r>
          </w:p>
        </w:tc>
        <w:tc>
          <w:tcPr>
            <w:tcW w:w="900" w:type="dxa"/>
          </w:tcPr>
          <w:p w14:paraId="0BA5DBCF" w14:textId="77777777" w:rsidR="003576B4" w:rsidRPr="00E33456" w:rsidRDefault="003576B4" w:rsidP="003576B4">
            <w:pPr>
              <w:tabs>
                <w:tab w:val="left" w:pos="5760"/>
              </w:tabs>
              <w:jc w:val="center"/>
              <w:rPr>
                <w:sz w:val="20"/>
                <w:szCs w:val="20"/>
              </w:rPr>
            </w:pPr>
            <w:r>
              <w:rPr>
                <w:sz w:val="20"/>
                <w:szCs w:val="20"/>
              </w:rPr>
              <w:t>3</w:t>
            </w:r>
          </w:p>
        </w:tc>
        <w:tc>
          <w:tcPr>
            <w:tcW w:w="720" w:type="dxa"/>
            <w:tcBorders>
              <w:bottom w:val="single" w:sz="4" w:space="0" w:color="auto"/>
            </w:tcBorders>
          </w:tcPr>
          <w:p w14:paraId="0BA5DBD0" w14:textId="77777777" w:rsidR="003576B4" w:rsidRPr="00E33456" w:rsidRDefault="003576B4" w:rsidP="003576B4">
            <w:pPr>
              <w:tabs>
                <w:tab w:val="left" w:pos="5760"/>
              </w:tabs>
              <w:jc w:val="center"/>
              <w:rPr>
                <w:sz w:val="20"/>
                <w:szCs w:val="20"/>
              </w:rPr>
            </w:pPr>
          </w:p>
        </w:tc>
        <w:tc>
          <w:tcPr>
            <w:tcW w:w="810" w:type="dxa"/>
            <w:tcBorders>
              <w:bottom w:val="single" w:sz="4" w:space="0" w:color="auto"/>
            </w:tcBorders>
          </w:tcPr>
          <w:p w14:paraId="0BA5DBD1" w14:textId="77777777" w:rsidR="003576B4" w:rsidRPr="00E33456" w:rsidRDefault="003576B4" w:rsidP="003576B4">
            <w:pPr>
              <w:tabs>
                <w:tab w:val="left" w:pos="5760"/>
              </w:tabs>
              <w:jc w:val="center"/>
              <w:rPr>
                <w:sz w:val="20"/>
                <w:szCs w:val="20"/>
              </w:rPr>
            </w:pPr>
          </w:p>
        </w:tc>
        <w:tc>
          <w:tcPr>
            <w:tcW w:w="3865" w:type="dxa"/>
            <w:tcBorders>
              <w:bottom w:val="single" w:sz="4" w:space="0" w:color="auto"/>
            </w:tcBorders>
          </w:tcPr>
          <w:p w14:paraId="0BA5DBD2" w14:textId="77777777" w:rsidR="003576B4" w:rsidRPr="00E33456" w:rsidRDefault="003576B4" w:rsidP="003576B4">
            <w:pPr>
              <w:tabs>
                <w:tab w:val="left" w:pos="5760"/>
              </w:tabs>
              <w:rPr>
                <w:sz w:val="20"/>
                <w:szCs w:val="20"/>
              </w:rPr>
            </w:pPr>
          </w:p>
        </w:tc>
      </w:tr>
      <w:tr w:rsidR="003576B4" w:rsidRPr="00E33456" w14:paraId="0BA5DBD9" w14:textId="77777777" w:rsidTr="00FF595E">
        <w:tc>
          <w:tcPr>
            <w:tcW w:w="4495" w:type="dxa"/>
            <w:vAlign w:val="center"/>
          </w:tcPr>
          <w:p w14:paraId="0BA5DBD4" w14:textId="77777777" w:rsidR="003576B4" w:rsidRPr="00674C10" w:rsidRDefault="003576B4" w:rsidP="003576B4">
            <w:pPr>
              <w:rPr>
                <w:b/>
              </w:rPr>
            </w:pPr>
            <w:r>
              <w:rPr>
                <w:b/>
              </w:rPr>
              <w:t xml:space="preserve">SOC 101: </w:t>
            </w:r>
            <w:r w:rsidRPr="001B4BFD">
              <w:t>Introduction to Sociology</w:t>
            </w:r>
          </w:p>
        </w:tc>
        <w:tc>
          <w:tcPr>
            <w:tcW w:w="900" w:type="dxa"/>
          </w:tcPr>
          <w:p w14:paraId="0BA5DBD5" w14:textId="77777777" w:rsidR="003576B4" w:rsidRPr="00E33456" w:rsidRDefault="003576B4" w:rsidP="003576B4">
            <w:pPr>
              <w:tabs>
                <w:tab w:val="left" w:pos="5760"/>
              </w:tabs>
              <w:jc w:val="center"/>
              <w:rPr>
                <w:sz w:val="20"/>
                <w:szCs w:val="20"/>
              </w:rPr>
            </w:pPr>
            <w:r>
              <w:rPr>
                <w:sz w:val="20"/>
                <w:szCs w:val="20"/>
              </w:rPr>
              <w:t>3</w:t>
            </w:r>
          </w:p>
        </w:tc>
        <w:tc>
          <w:tcPr>
            <w:tcW w:w="720" w:type="dxa"/>
            <w:tcBorders>
              <w:bottom w:val="single" w:sz="4" w:space="0" w:color="auto"/>
            </w:tcBorders>
          </w:tcPr>
          <w:p w14:paraId="0BA5DBD6" w14:textId="77777777" w:rsidR="003576B4" w:rsidRPr="00E33456" w:rsidRDefault="003576B4" w:rsidP="003576B4">
            <w:pPr>
              <w:tabs>
                <w:tab w:val="left" w:pos="5760"/>
              </w:tabs>
              <w:jc w:val="center"/>
              <w:rPr>
                <w:sz w:val="20"/>
                <w:szCs w:val="20"/>
              </w:rPr>
            </w:pPr>
          </w:p>
        </w:tc>
        <w:tc>
          <w:tcPr>
            <w:tcW w:w="810" w:type="dxa"/>
            <w:tcBorders>
              <w:bottom w:val="single" w:sz="4" w:space="0" w:color="auto"/>
            </w:tcBorders>
          </w:tcPr>
          <w:p w14:paraId="0BA5DBD7" w14:textId="77777777" w:rsidR="003576B4" w:rsidRPr="00E33456" w:rsidRDefault="003576B4" w:rsidP="003576B4">
            <w:pPr>
              <w:tabs>
                <w:tab w:val="left" w:pos="5760"/>
              </w:tabs>
              <w:jc w:val="center"/>
              <w:rPr>
                <w:sz w:val="20"/>
                <w:szCs w:val="20"/>
              </w:rPr>
            </w:pPr>
          </w:p>
        </w:tc>
        <w:tc>
          <w:tcPr>
            <w:tcW w:w="3865" w:type="dxa"/>
            <w:tcBorders>
              <w:bottom w:val="single" w:sz="4" w:space="0" w:color="auto"/>
            </w:tcBorders>
          </w:tcPr>
          <w:p w14:paraId="0BA5DBD8" w14:textId="77777777" w:rsidR="003576B4" w:rsidRPr="00E33456" w:rsidRDefault="003576B4" w:rsidP="003576B4">
            <w:pPr>
              <w:tabs>
                <w:tab w:val="left" w:pos="5760"/>
              </w:tabs>
              <w:rPr>
                <w:sz w:val="20"/>
                <w:szCs w:val="20"/>
              </w:rPr>
            </w:pPr>
          </w:p>
        </w:tc>
      </w:tr>
      <w:tr w:rsidR="003576B4" w:rsidRPr="00756D7D" w14:paraId="0BA5DBDF" w14:textId="77777777" w:rsidTr="00E33456">
        <w:tc>
          <w:tcPr>
            <w:tcW w:w="4495" w:type="dxa"/>
            <w:shd w:val="clear" w:color="auto" w:fill="D0CECE" w:themeFill="background2" w:themeFillShade="E6"/>
          </w:tcPr>
          <w:p w14:paraId="0BA5DBDA" w14:textId="77777777" w:rsidR="003576B4" w:rsidRPr="00756D7D" w:rsidRDefault="003576B4" w:rsidP="003576B4">
            <w:pPr>
              <w:tabs>
                <w:tab w:val="left" w:pos="5760"/>
              </w:tabs>
              <w:jc w:val="center"/>
              <w:rPr>
                <w:b/>
              </w:rPr>
            </w:pPr>
            <w:r w:rsidRPr="00756D7D">
              <w:rPr>
                <w:b/>
              </w:rPr>
              <w:t>Total Semester Credit Hours</w:t>
            </w:r>
          </w:p>
        </w:tc>
        <w:tc>
          <w:tcPr>
            <w:tcW w:w="900" w:type="dxa"/>
            <w:shd w:val="clear" w:color="auto" w:fill="D0CECE" w:themeFill="background2" w:themeFillShade="E6"/>
          </w:tcPr>
          <w:p w14:paraId="0BA5DBDB" w14:textId="77777777" w:rsidR="003576B4" w:rsidRPr="00756D7D" w:rsidRDefault="002E0E9B" w:rsidP="003576B4">
            <w:pPr>
              <w:tabs>
                <w:tab w:val="left" w:pos="5760"/>
              </w:tabs>
              <w:jc w:val="center"/>
              <w:rPr>
                <w:b/>
              </w:rPr>
            </w:pPr>
            <w:r>
              <w:rPr>
                <w:b/>
              </w:rPr>
              <w:t>15</w:t>
            </w:r>
          </w:p>
        </w:tc>
        <w:tc>
          <w:tcPr>
            <w:tcW w:w="720" w:type="dxa"/>
            <w:tcBorders>
              <w:top w:val="single" w:sz="4" w:space="0" w:color="auto"/>
              <w:bottom w:val="nil"/>
              <w:right w:val="nil"/>
            </w:tcBorders>
          </w:tcPr>
          <w:p w14:paraId="0BA5DBDC" w14:textId="77777777" w:rsidR="003576B4" w:rsidRPr="00756D7D" w:rsidRDefault="003576B4" w:rsidP="003576B4">
            <w:pPr>
              <w:tabs>
                <w:tab w:val="left" w:pos="5760"/>
              </w:tabs>
              <w:jc w:val="center"/>
            </w:pPr>
          </w:p>
        </w:tc>
        <w:tc>
          <w:tcPr>
            <w:tcW w:w="810" w:type="dxa"/>
            <w:tcBorders>
              <w:top w:val="single" w:sz="4" w:space="0" w:color="auto"/>
              <w:left w:val="nil"/>
              <w:bottom w:val="nil"/>
              <w:right w:val="nil"/>
            </w:tcBorders>
          </w:tcPr>
          <w:p w14:paraId="0BA5DBDD" w14:textId="77777777" w:rsidR="003576B4" w:rsidRPr="00756D7D" w:rsidRDefault="003576B4" w:rsidP="003576B4">
            <w:pPr>
              <w:tabs>
                <w:tab w:val="left" w:pos="5760"/>
              </w:tabs>
              <w:jc w:val="center"/>
            </w:pPr>
          </w:p>
        </w:tc>
        <w:tc>
          <w:tcPr>
            <w:tcW w:w="3865" w:type="dxa"/>
            <w:tcBorders>
              <w:top w:val="single" w:sz="4" w:space="0" w:color="auto"/>
              <w:left w:val="nil"/>
              <w:bottom w:val="nil"/>
              <w:right w:val="nil"/>
            </w:tcBorders>
          </w:tcPr>
          <w:p w14:paraId="0BA5DBDE" w14:textId="77777777" w:rsidR="003576B4" w:rsidRPr="00756D7D" w:rsidRDefault="003576B4" w:rsidP="003576B4">
            <w:pPr>
              <w:tabs>
                <w:tab w:val="left" w:pos="5760"/>
              </w:tabs>
            </w:pPr>
          </w:p>
        </w:tc>
      </w:tr>
    </w:tbl>
    <w:p w14:paraId="0BA5DBE0"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0BA5DBE6" w14:textId="77777777" w:rsidTr="001B04DA">
        <w:tc>
          <w:tcPr>
            <w:tcW w:w="4495" w:type="dxa"/>
            <w:shd w:val="clear" w:color="auto" w:fill="D0CECE" w:themeFill="background2" w:themeFillShade="E6"/>
          </w:tcPr>
          <w:p w14:paraId="0BA5DBE1"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0BA5DBE2"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0BA5DBE3"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0BA5DBE4"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0BA5DBE5" w14:textId="77777777" w:rsidR="00756D7D" w:rsidRDefault="00756D7D" w:rsidP="001B04DA">
            <w:pPr>
              <w:tabs>
                <w:tab w:val="left" w:pos="5760"/>
              </w:tabs>
              <w:jc w:val="center"/>
              <w:rPr>
                <w:b/>
              </w:rPr>
            </w:pPr>
            <w:proofErr w:type="spellStart"/>
            <w:r>
              <w:rPr>
                <w:b/>
              </w:rPr>
              <w:t>Prereqs</w:t>
            </w:r>
            <w:proofErr w:type="spellEnd"/>
            <w:r>
              <w:rPr>
                <w:b/>
              </w:rPr>
              <w:t>/Notes</w:t>
            </w:r>
          </w:p>
        </w:tc>
      </w:tr>
      <w:tr w:rsidR="003576B4" w:rsidRPr="00E33456" w14:paraId="0BA5DBEC" w14:textId="77777777" w:rsidTr="001E4C40">
        <w:tc>
          <w:tcPr>
            <w:tcW w:w="4495" w:type="dxa"/>
            <w:vAlign w:val="center"/>
          </w:tcPr>
          <w:p w14:paraId="0BA5DBE7" w14:textId="77777777" w:rsidR="003576B4" w:rsidRPr="00674C10" w:rsidRDefault="003576B4" w:rsidP="003576B4">
            <w:r w:rsidRPr="00674C10">
              <w:rPr>
                <w:b/>
              </w:rPr>
              <w:t>ENG 102</w:t>
            </w:r>
            <w:r w:rsidRPr="00674C10">
              <w:t>:  Writing II</w:t>
            </w:r>
          </w:p>
        </w:tc>
        <w:tc>
          <w:tcPr>
            <w:tcW w:w="900" w:type="dxa"/>
          </w:tcPr>
          <w:p w14:paraId="0BA5DBE8" w14:textId="77777777" w:rsidR="003576B4" w:rsidRPr="00E33456" w:rsidRDefault="003576B4" w:rsidP="003576B4">
            <w:pPr>
              <w:tabs>
                <w:tab w:val="left" w:pos="5760"/>
              </w:tabs>
              <w:jc w:val="center"/>
              <w:rPr>
                <w:sz w:val="20"/>
                <w:szCs w:val="20"/>
              </w:rPr>
            </w:pPr>
            <w:r>
              <w:rPr>
                <w:sz w:val="20"/>
                <w:szCs w:val="20"/>
              </w:rPr>
              <w:t>3</w:t>
            </w:r>
          </w:p>
        </w:tc>
        <w:tc>
          <w:tcPr>
            <w:tcW w:w="720" w:type="dxa"/>
          </w:tcPr>
          <w:p w14:paraId="0BA5DBE9" w14:textId="77777777" w:rsidR="003576B4" w:rsidRPr="00E33456" w:rsidRDefault="003576B4" w:rsidP="003576B4">
            <w:pPr>
              <w:tabs>
                <w:tab w:val="left" w:pos="5760"/>
              </w:tabs>
              <w:jc w:val="center"/>
              <w:rPr>
                <w:sz w:val="20"/>
                <w:szCs w:val="20"/>
              </w:rPr>
            </w:pPr>
          </w:p>
        </w:tc>
        <w:tc>
          <w:tcPr>
            <w:tcW w:w="810" w:type="dxa"/>
          </w:tcPr>
          <w:p w14:paraId="0BA5DBEA" w14:textId="77777777" w:rsidR="003576B4" w:rsidRPr="00E33456" w:rsidRDefault="003576B4" w:rsidP="003576B4">
            <w:pPr>
              <w:tabs>
                <w:tab w:val="left" w:pos="5760"/>
              </w:tabs>
              <w:jc w:val="center"/>
              <w:rPr>
                <w:sz w:val="20"/>
                <w:szCs w:val="20"/>
              </w:rPr>
            </w:pPr>
          </w:p>
        </w:tc>
        <w:tc>
          <w:tcPr>
            <w:tcW w:w="3865" w:type="dxa"/>
          </w:tcPr>
          <w:p w14:paraId="0BA5DBEB" w14:textId="77777777" w:rsidR="003576B4" w:rsidRPr="00E33456" w:rsidRDefault="003576B4" w:rsidP="003576B4">
            <w:pPr>
              <w:tabs>
                <w:tab w:val="left" w:pos="5760"/>
              </w:tabs>
              <w:rPr>
                <w:sz w:val="20"/>
                <w:szCs w:val="20"/>
              </w:rPr>
            </w:pPr>
          </w:p>
        </w:tc>
      </w:tr>
      <w:tr w:rsidR="003576B4" w:rsidRPr="00E33456" w14:paraId="0BA5DBF2" w14:textId="77777777" w:rsidTr="001E4C40">
        <w:tc>
          <w:tcPr>
            <w:tcW w:w="4495" w:type="dxa"/>
            <w:vAlign w:val="center"/>
          </w:tcPr>
          <w:p w14:paraId="0BA5DBED" w14:textId="77777777" w:rsidR="003576B4" w:rsidRPr="00674C10" w:rsidRDefault="003576B4" w:rsidP="003576B4">
            <w:r>
              <w:rPr>
                <w:b/>
              </w:rPr>
              <w:t>HMS 102</w:t>
            </w:r>
            <w:r w:rsidRPr="001B4BFD">
              <w:rPr>
                <w:b/>
              </w:rPr>
              <w:t>:</w:t>
            </w:r>
            <w:r>
              <w:t xml:space="preserve"> Human Services in a Contemporary Society </w:t>
            </w:r>
          </w:p>
        </w:tc>
        <w:tc>
          <w:tcPr>
            <w:tcW w:w="900" w:type="dxa"/>
          </w:tcPr>
          <w:p w14:paraId="0BA5DBEE" w14:textId="77777777" w:rsidR="003576B4" w:rsidRPr="00E33456" w:rsidRDefault="003576B4" w:rsidP="003576B4">
            <w:pPr>
              <w:tabs>
                <w:tab w:val="left" w:pos="5760"/>
              </w:tabs>
              <w:jc w:val="center"/>
              <w:rPr>
                <w:sz w:val="20"/>
                <w:szCs w:val="20"/>
              </w:rPr>
            </w:pPr>
            <w:r>
              <w:rPr>
                <w:sz w:val="20"/>
                <w:szCs w:val="20"/>
              </w:rPr>
              <w:t>3</w:t>
            </w:r>
          </w:p>
        </w:tc>
        <w:tc>
          <w:tcPr>
            <w:tcW w:w="720" w:type="dxa"/>
          </w:tcPr>
          <w:p w14:paraId="0BA5DBEF" w14:textId="77777777" w:rsidR="003576B4" w:rsidRPr="00E33456" w:rsidRDefault="003576B4" w:rsidP="003576B4">
            <w:pPr>
              <w:tabs>
                <w:tab w:val="left" w:pos="5760"/>
              </w:tabs>
              <w:jc w:val="center"/>
              <w:rPr>
                <w:sz w:val="20"/>
                <w:szCs w:val="20"/>
              </w:rPr>
            </w:pPr>
          </w:p>
        </w:tc>
        <w:tc>
          <w:tcPr>
            <w:tcW w:w="810" w:type="dxa"/>
          </w:tcPr>
          <w:p w14:paraId="0BA5DBF0" w14:textId="77777777" w:rsidR="003576B4" w:rsidRPr="00E33456" w:rsidRDefault="003576B4" w:rsidP="003576B4">
            <w:pPr>
              <w:tabs>
                <w:tab w:val="left" w:pos="5760"/>
              </w:tabs>
              <w:jc w:val="center"/>
              <w:rPr>
                <w:sz w:val="20"/>
                <w:szCs w:val="20"/>
              </w:rPr>
            </w:pPr>
          </w:p>
        </w:tc>
        <w:tc>
          <w:tcPr>
            <w:tcW w:w="3865" w:type="dxa"/>
          </w:tcPr>
          <w:p w14:paraId="0BA5DBF1" w14:textId="77777777" w:rsidR="003576B4" w:rsidRPr="00E33456" w:rsidRDefault="005F714A" w:rsidP="003576B4">
            <w:pPr>
              <w:tabs>
                <w:tab w:val="left" w:pos="5760"/>
              </w:tabs>
              <w:rPr>
                <w:sz w:val="20"/>
                <w:szCs w:val="20"/>
              </w:rPr>
            </w:pPr>
            <w:r>
              <w:rPr>
                <w:sz w:val="20"/>
                <w:szCs w:val="20"/>
              </w:rPr>
              <w:t>Choose either HMS 102 OR SWK 222</w:t>
            </w:r>
          </w:p>
        </w:tc>
      </w:tr>
      <w:tr w:rsidR="003576B4" w:rsidRPr="00E33456" w14:paraId="0BA5DBF8" w14:textId="77777777" w:rsidTr="001E4C40">
        <w:tc>
          <w:tcPr>
            <w:tcW w:w="4495" w:type="dxa"/>
            <w:vAlign w:val="center"/>
          </w:tcPr>
          <w:p w14:paraId="0BA5DBF3" w14:textId="77777777" w:rsidR="003576B4" w:rsidRPr="001B4BFD" w:rsidRDefault="003576B4" w:rsidP="003576B4">
            <w:r w:rsidRPr="001B4BFD">
              <w:rPr>
                <w:b/>
              </w:rPr>
              <w:t>OR</w:t>
            </w:r>
            <w:r>
              <w:rPr>
                <w:b/>
              </w:rPr>
              <w:t xml:space="preserve"> </w:t>
            </w:r>
            <w:r>
              <w:t>SWK 222 Development of Social Welfare</w:t>
            </w:r>
          </w:p>
        </w:tc>
        <w:tc>
          <w:tcPr>
            <w:tcW w:w="900" w:type="dxa"/>
          </w:tcPr>
          <w:p w14:paraId="0BA5DBF4" w14:textId="77777777" w:rsidR="003576B4" w:rsidRPr="00E33456" w:rsidRDefault="003576B4" w:rsidP="003576B4">
            <w:pPr>
              <w:tabs>
                <w:tab w:val="left" w:pos="5760"/>
              </w:tabs>
              <w:jc w:val="center"/>
              <w:rPr>
                <w:sz w:val="20"/>
                <w:szCs w:val="20"/>
              </w:rPr>
            </w:pPr>
          </w:p>
        </w:tc>
        <w:tc>
          <w:tcPr>
            <w:tcW w:w="720" w:type="dxa"/>
          </w:tcPr>
          <w:p w14:paraId="0BA5DBF5" w14:textId="77777777" w:rsidR="003576B4" w:rsidRPr="00E33456" w:rsidRDefault="003576B4" w:rsidP="003576B4">
            <w:pPr>
              <w:tabs>
                <w:tab w:val="left" w:pos="5760"/>
              </w:tabs>
              <w:jc w:val="center"/>
              <w:rPr>
                <w:sz w:val="20"/>
                <w:szCs w:val="20"/>
              </w:rPr>
            </w:pPr>
          </w:p>
        </w:tc>
        <w:tc>
          <w:tcPr>
            <w:tcW w:w="810" w:type="dxa"/>
          </w:tcPr>
          <w:p w14:paraId="0BA5DBF6" w14:textId="77777777" w:rsidR="003576B4" w:rsidRPr="00E33456" w:rsidRDefault="003576B4" w:rsidP="003576B4">
            <w:pPr>
              <w:tabs>
                <w:tab w:val="left" w:pos="5760"/>
              </w:tabs>
              <w:jc w:val="center"/>
              <w:rPr>
                <w:sz w:val="20"/>
                <w:szCs w:val="20"/>
              </w:rPr>
            </w:pPr>
          </w:p>
        </w:tc>
        <w:tc>
          <w:tcPr>
            <w:tcW w:w="3865" w:type="dxa"/>
          </w:tcPr>
          <w:p w14:paraId="0BA5DBF7" w14:textId="77777777" w:rsidR="003576B4" w:rsidRPr="00E33456" w:rsidRDefault="003576B4" w:rsidP="003576B4">
            <w:pPr>
              <w:tabs>
                <w:tab w:val="left" w:pos="5760"/>
              </w:tabs>
              <w:rPr>
                <w:sz w:val="20"/>
                <w:szCs w:val="20"/>
              </w:rPr>
            </w:pPr>
          </w:p>
        </w:tc>
      </w:tr>
      <w:tr w:rsidR="003576B4" w:rsidRPr="00E33456" w14:paraId="0BA5DBFE" w14:textId="77777777" w:rsidTr="001E4C40">
        <w:tc>
          <w:tcPr>
            <w:tcW w:w="4495" w:type="dxa"/>
            <w:vAlign w:val="center"/>
          </w:tcPr>
          <w:p w14:paraId="0BA5DBF9" w14:textId="77777777" w:rsidR="003576B4" w:rsidRPr="00674C10" w:rsidRDefault="003576B4" w:rsidP="003576B4">
            <w:r w:rsidRPr="001B4BFD">
              <w:rPr>
                <w:b/>
              </w:rPr>
              <w:t>PSY 223:</w:t>
            </w:r>
            <w:r>
              <w:t xml:space="preserve"> Developmental Psychology</w:t>
            </w:r>
          </w:p>
        </w:tc>
        <w:tc>
          <w:tcPr>
            <w:tcW w:w="900" w:type="dxa"/>
          </w:tcPr>
          <w:p w14:paraId="0BA5DBFA" w14:textId="77777777" w:rsidR="003576B4" w:rsidRPr="00E33456" w:rsidRDefault="002E0E9B" w:rsidP="003576B4">
            <w:pPr>
              <w:tabs>
                <w:tab w:val="left" w:pos="5760"/>
              </w:tabs>
              <w:jc w:val="center"/>
              <w:rPr>
                <w:sz w:val="20"/>
                <w:szCs w:val="20"/>
              </w:rPr>
            </w:pPr>
            <w:r>
              <w:rPr>
                <w:sz w:val="20"/>
                <w:szCs w:val="20"/>
              </w:rPr>
              <w:t>3</w:t>
            </w:r>
          </w:p>
        </w:tc>
        <w:tc>
          <w:tcPr>
            <w:tcW w:w="720" w:type="dxa"/>
          </w:tcPr>
          <w:p w14:paraId="0BA5DBFB" w14:textId="77777777" w:rsidR="003576B4" w:rsidRPr="00E33456" w:rsidRDefault="003576B4" w:rsidP="003576B4">
            <w:pPr>
              <w:tabs>
                <w:tab w:val="left" w:pos="5760"/>
              </w:tabs>
              <w:jc w:val="center"/>
              <w:rPr>
                <w:sz w:val="20"/>
                <w:szCs w:val="20"/>
              </w:rPr>
            </w:pPr>
          </w:p>
        </w:tc>
        <w:tc>
          <w:tcPr>
            <w:tcW w:w="810" w:type="dxa"/>
          </w:tcPr>
          <w:p w14:paraId="0BA5DBFC" w14:textId="77777777" w:rsidR="003576B4" w:rsidRPr="00E33456" w:rsidRDefault="003576B4" w:rsidP="003576B4">
            <w:pPr>
              <w:tabs>
                <w:tab w:val="left" w:pos="5760"/>
              </w:tabs>
              <w:jc w:val="center"/>
              <w:rPr>
                <w:sz w:val="20"/>
                <w:szCs w:val="20"/>
              </w:rPr>
            </w:pPr>
          </w:p>
        </w:tc>
        <w:tc>
          <w:tcPr>
            <w:tcW w:w="3865" w:type="dxa"/>
          </w:tcPr>
          <w:p w14:paraId="0BA5DBFD" w14:textId="77777777" w:rsidR="003576B4" w:rsidRPr="00E33456" w:rsidRDefault="003576B4" w:rsidP="003576B4">
            <w:pPr>
              <w:tabs>
                <w:tab w:val="left" w:pos="5760"/>
              </w:tabs>
              <w:rPr>
                <w:sz w:val="20"/>
                <w:szCs w:val="20"/>
              </w:rPr>
            </w:pPr>
          </w:p>
        </w:tc>
      </w:tr>
      <w:tr w:rsidR="003576B4" w:rsidRPr="00E33456" w14:paraId="0BA5DC05" w14:textId="77777777" w:rsidTr="001E4C40">
        <w:tc>
          <w:tcPr>
            <w:tcW w:w="4495" w:type="dxa"/>
            <w:vAlign w:val="center"/>
          </w:tcPr>
          <w:p w14:paraId="0BA5DC00" w14:textId="762C55C6" w:rsidR="003576B4" w:rsidRPr="00674C10" w:rsidRDefault="000B273C" w:rsidP="003576B4">
            <w:r w:rsidRPr="00BD0F87">
              <w:t>Quantitative Reasoning Course**</w:t>
            </w:r>
          </w:p>
        </w:tc>
        <w:tc>
          <w:tcPr>
            <w:tcW w:w="900" w:type="dxa"/>
          </w:tcPr>
          <w:p w14:paraId="0BA5DC01" w14:textId="77777777" w:rsidR="003576B4" w:rsidRPr="00E33456" w:rsidRDefault="003576B4" w:rsidP="003576B4">
            <w:pPr>
              <w:tabs>
                <w:tab w:val="left" w:pos="5760"/>
              </w:tabs>
              <w:jc w:val="center"/>
              <w:rPr>
                <w:sz w:val="20"/>
                <w:szCs w:val="20"/>
              </w:rPr>
            </w:pPr>
            <w:r>
              <w:rPr>
                <w:sz w:val="20"/>
                <w:szCs w:val="20"/>
              </w:rPr>
              <w:t>3</w:t>
            </w:r>
          </w:p>
        </w:tc>
        <w:tc>
          <w:tcPr>
            <w:tcW w:w="720" w:type="dxa"/>
            <w:tcBorders>
              <w:bottom w:val="single" w:sz="4" w:space="0" w:color="auto"/>
            </w:tcBorders>
          </w:tcPr>
          <w:p w14:paraId="0BA5DC02" w14:textId="77777777" w:rsidR="003576B4" w:rsidRPr="00E33456" w:rsidRDefault="003576B4" w:rsidP="003576B4">
            <w:pPr>
              <w:tabs>
                <w:tab w:val="left" w:pos="5760"/>
              </w:tabs>
              <w:jc w:val="center"/>
              <w:rPr>
                <w:sz w:val="20"/>
                <w:szCs w:val="20"/>
              </w:rPr>
            </w:pPr>
          </w:p>
        </w:tc>
        <w:tc>
          <w:tcPr>
            <w:tcW w:w="810" w:type="dxa"/>
            <w:tcBorders>
              <w:bottom w:val="single" w:sz="4" w:space="0" w:color="auto"/>
            </w:tcBorders>
          </w:tcPr>
          <w:p w14:paraId="0BA5DC03" w14:textId="77777777" w:rsidR="003576B4" w:rsidRPr="00E33456" w:rsidRDefault="003576B4" w:rsidP="003576B4">
            <w:pPr>
              <w:tabs>
                <w:tab w:val="left" w:pos="5760"/>
              </w:tabs>
              <w:jc w:val="center"/>
              <w:rPr>
                <w:sz w:val="20"/>
                <w:szCs w:val="20"/>
              </w:rPr>
            </w:pPr>
          </w:p>
        </w:tc>
        <w:tc>
          <w:tcPr>
            <w:tcW w:w="3865" w:type="dxa"/>
            <w:tcBorders>
              <w:bottom w:val="single" w:sz="4" w:space="0" w:color="auto"/>
            </w:tcBorders>
          </w:tcPr>
          <w:p w14:paraId="0BA5DC04" w14:textId="77777777" w:rsidR="003576B4" w:rsidRPr="00E33456" w:rsidRDefault="003576B4" w:rsidP="003576B4">
            <w:pPr>
              <w:tabs>
                <w:tab w:val="left" w:pos="5760"/>
              </w:tabs>
              <w:rPr>
                <w:sz w:val="20"/>
                <w:szCs w:val="20"/>
              </w:rPr>
            </w:pPr>
          </w:p>
        </w:tc>
      </w:tr>
      <w:tr w:rsidR="003576B4" w:rsidRPr="00E33456" w14:paraId="0BA5DC0B" w14:textId="77777777" w:rsidTr="001E4C40">
        <w:tc>
          <w:tcPr>
            <w:tcW w:w="4495" w:type="dxa"/>
            <w:vAlign w:val="center"/>
          </w:tcPr>
          <w:p w14:paraId="0BA5DC06" w14:textId="3C11F577" w:rsidR="003576B4" w:rsidRDefault="003576B4" w:rsidP="007C5B99">
            <w:r w:rsidRPr="00755BF1">
              <w:t>Natural Science Gen Ed Course</w:t>
            </w:r>
            <w:r w:rsidRPr="00674C10">
              <w:t xml:space="preserve"> </w:t>
            </w:r>
          </w:p>
        </w:tc>
        <w:tc>
          <w:tcPr>
            <w:tcW w:w="900" w:type="dxa"/>
          </w:tcPr>
          <w:p w14:paraId="0BA5DC07" w14:textId="77777777" w:rsidR="003576B4" w:rsidRPr="00E33456" w:rsidRDefault="003576B4" w:rsidP="003576B4">
            <w:pPr>
              <w:tabs>
                <w:tab w:val="left" w:pos="5760"/>
              </w:tabs>
              <w:jc w:val="center"/>
              <w:rPr>
                <w:sz w:val="20"/>
                <w:szCs w:val="20"/>
              </w:rPr>
            </w:pPr>
            <w:r>
              <w:rPr>
                <w:sz w:val="20"/>
                <w:szCs w:val="20"/>
              </w:rPr>
              <w:t>3 OR 4</w:t>
            </w:r>
          </w:p>
        </w:tc>
        <w:tc>
          <w:tcPr>
            <w:tcW w:w="720" w:type="dxa"/>
            <w:tcBorders>
              <w:bottom w:val="single" w:sz="4" w:space="0" w:color="auto"/>
            </w:tcBorders>
          </w:tcPr>
          <w:p w14:paraId="0BA5DC08" w14:textId="77777777" w:rsidR="003576B4" w:rsidRPr="00E33456" w:rsidRDefault="003576B4" w:rsidP="003576B4">
            <w:pPr>
              <w:tabs>
                <w:tab w:val="left" w:pos="5760"/>
              </w:tabs>
              <w:jc w:val="center"/>
              <w:rPr>
                <w:sz w:val="20"/>
                <w:szCs w:val="20"/>
              </w:rPr>
            </w:pPr>
          </w:p>
        </w:tc>
        <w:tc>
          <w:tcPr>
            <w:tcW w:w="810" w:type="dxa"/>
            <w:tcBorders>
              <w:bottom w:val="single" w:sz="4" w:space="0" w:color="auto"/>
            </w:tcBorders>
          </w:tcPr>
          <w:p w14:paraId="0BA5DC09" w14:textId="77777777" w:rsidR="003576B4" w:rsidRPr="00E33456" w:rsidRDefault="003576B4" w:rsidP="003576B4">
            <w:pPr>
              <w:tabs>
                <w:tab w:val="left" w:pos="5760"/>
              </w:tabs>
              <w:jc w:val="center"/>
              <w:rPr>
                <w:sz w:val="20"/>
                <w:szCs w:val="20"/>
              </w:rPr>
            </w:pPr>
          </w:p>
        </w:tc>
        <w:tc>
          <w:tcPr>
            <w:tcW w:w="3865" w:type="dxa"/>
            <w:tcBorders>
              <w:bottom w:val="single" w:sz="4" w:space="0" w:color="auto"/>
            </w:tcBorders>
          </w:tcPr>
          <w:p w14:paraId="0BA5DC0A" w14:textId="77777777" w:rsidR="003576B4" w:rsidRPr="00E33456" w:rsidRDefault="007C5B99" w:rsidP="003576B4">
            <w:pPr>
              <w:tabs>
                <w:tab w:val="left" w:pos="5760"/>
              </w:tabs>
              <w:rPr>
                <w:sz w:val="20"/>
                <w:szCs w:val="20"/>
              </w:rPr>
            </w:pPr>
            <w:r>
              <w:rPr>
                <w:sz w:val="20"/>
                <w:szCs w:val="20"/>
              </w:rPr>
              <w:t>Follow link for options.</w:t>
            </w:r>
          </w:p>
        </w:tc>
      </w:tr>
      <w:tr w:rsidR="003576B4" w:rsidRPr="00756D7D" w14:paraId="0BA5DC11" w14:textId="77777777" w:rsidTr="00E33456">
        <w:tc>
          <w:tcPr>
            <w:tcW w:w="4495" w:type="dxa"/>
            <w:shd w:val="clear" w:color="auto" w:fill="D0CECE" w:themeFill="background2" w:themeFillShade="E6"/>
          </w:tcPr>
          <w:p w14:paraId="0BA5DC0C" w14:textId="77777777" w:rsidR="003576B4" w:rsidRPr="00756D7D" w:rsidRDefault="003576B4" w:rsidP="003576B4">
            <w:pPr>
              <w:tabs>
                <w:tab w:val="left" w:pos="5760"/>
              </w:tabs>
              <w:jc w:val="center"/>
              <w:rPr>
                <w:b/>
              </w:rPr>
            </w:pPr>
            <w:r w:rsidRPr="00756D7D">
              <w:rPr>
                <w:b/>
              </w:rPr>
              <w:t>Total Semester Credit Hours</w:t>
            </w:r>
          </w:p>
        </w:tc>
        <w:tc>
          <w:tcPr>
            <w:tcW w:w="900" w:type="dxa"/>
            <w:shd w:val="clear" w:color="auto" w:fill="D0CECE" w:themeFill="background2" w:themeFillShade="E6"/>
          </w:tcPr>
          <w:p w14:paraId="0BA5DC0D" w14:textId="77777777" w:rsidR="002E0E9B" w:rsidRPr="00756D7D" w:rsidRDefault="002E0E9B" w:rsidP="002E0E9B">
            <w:pPr>
              <w:tabs>
                <w:tab w:val="left" w:pos="5760"/>
              </w:tabs>
              <w:jc w:val="center"/>
              <w:rPr>
                <w:b/>
              </w:rPr>
            </w:pPr>
            <w:r>
              <w:rPr>
                <w:b/>
              </w:rPr>
              <w:t>15 – 16</w:t>
            </w:r>
          </w:p>
        </w:tc>
        <w:tc>
          <w:tcPr>
            <w:tcW w:w="720" w:type="dxa"/>
            <w:tcBorders>
              <w:top w:val="single" w:sz="4" w:space="0" w:color="auto"/>
              <w:bottom w:val="nil"/>
              <w:right w:val="nil"/>
            </w:tcBorders>
          </w:tcPr>
          <w:p w14:paraId="0BA5DC0E" w14:textId="77777777" w:rsidR="003576B4" w:rsidRPr="00756D7D" w:rsidRDefault="003576B4" w:rsidP="003576B4">
            <w:pPr>
              <w:tabs>
                <w:tab w:val="left" w:pos="5760"/>
              </w:tabs>
              <w:jc w:val="center"/>
            </w:pPr>
          </w:p>
        </w:tc>
        <w:tc>
          <w:tcPr>
            <w:tcW w:w="810" w:type="dxa"/>
            <w:tcBorders>
              <w:top w:val="single" w:sz="4" w:space="0" w:color="auto"/>
              <w:left w:val="nil"/>
              <w:bottom w:val="nil"/>
              <w:right w:val="nil"/>
            </w:tcBorders>
          </w:tcPr>
          <w:p w14:paraId="0BA5DC0F" w14:textId="77777777" w:rsidR="003576B4" w:rsidRPr="00756D7D" w:rsidRDefault="003576B4" w:rsidP="003576B4">
            <w:pPr>
              <w:tabs>
                <w:tab w:val="left" w:pos="5760"/>
              </w:tabs>
              <w:jc w:val="center"/>
            </w:pPr>
          </w:p>
        </w:tc>
        <w:tc>
          <w:tcPr>
            <w:tcW w:w="3865" w:type="dxa"/>
            <w:tcBorders>
              <w:top w:val="single" w:sz="4" w:space="0" w:color="auto"/>
              <w:left w:val="nil"/>
              <w:bottom w:val="nil"/>
              <w:right w:val="nil"/>
            </w:tcBorders>
          </w:tcPr>
          <w:p w14:paraId="0BA5DC10" w14:textId="77777777" w:rsidR="003576B4" w:rsidRPr="00756D7D" w:rsidRDefault="003576B4" w:rsidP="003576B4">
            <w:pPr>
              <w:tabs>
                <w:tab w:val="left" w:pos="5760"/>
              </w:tabs>
            </w:pPr>
          </w:p>
        </w:tc>
      </w:tr>
    </w:tbl>
    <w:p w14:paraId="0BA5DC12"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0BA5DC18" w14:textId="77777777" w:rsidTr="001B04DA">
        <w:tc>
          <w:tcPr>
            <w:tcW w:w="4495" w:type="dxa"/>
            <w:shd w:val="clear" w:color="auto" w:fill="D0CECE" w:themeFill="background2" w:themeFillShade="E6"/>
          </w:tcPr>
          <w:p w14:paraId="0BA5DC13"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0BA5DC14"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0BA5DC15"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0BA5DC16"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0BA5DC17" w14:textId="77777777" w:rsidR="00E33456" w:rsidRDefault="00E33456" w:rsidP="001B04DA">
            <w:pPr>
              <w:tabs>
                <w:tab w:val="left" w:pos="5760"/>
              </w:tabs>
              <w:jc w:val="center"/>
              <w:rPr>
                <w:b/>
              </w:rPr>
            </w:pPr>
            <w:proofErr w:type="spellStart"/>
            <w:r>
              <w:rPr>
                <w:b/>
              </w:rPr>
              <w:t>Prereqs</w:t>
            </w:r>
            <w:proofErr w:type="spellEnd"/>
            <w:r>
              <w:rPr>
                <w:b/>
              </w:rPr>
              <w:t>/Notes</w:t>
            </w:r>
          </w:p>
        </w:tc>
      </w:tr>
      <w:tr w:rsidR="00DD0A2D" w:rsidRPr="00E33456" w14:paraId="0BA5DC1E" w14:textId="77777777" w:rsidTr="00404A24">
        <w:tc>
          <w:tcPr>
            <w:tcW w:w="4495" w:type="dxa"/>
            <w:vAlign w:val="center"/>
          </w:tcPr>
          <w:p w14:paraId="0BA5DC19" w14:textId="77777777" w:rsidR="00DD0A2D" w:rsidRPr="00674C10" w:rsidRDefault="00DD0A2D" w:rsidP="00DD0A2D">
            <w:r w:rsidRPr="00674C10">
              <w:rPr>
                <w:b/>
              </w:rPr>
              <w:t>COM 252</w:t>
            </w:r>
            <w:r w:rsidRPr="00674C10">
              <w:t xml:space="preserve"> or </w:t>
            </w:r>
            <w:r w:rsidRPr="00674C10">
              <w:rPr>
                <w:b/>
              </w:rPr>
              <w:t>181</w:t>
            </w:r>
            <w:r w:rsidRPr="00674C10">
              <w:t>: Oral Communication</w:t>
            </w:r>
          </w:p>
        </w:tc>
        <w:tc>
          <w:tcPr>
            <w:tcW w:w="900" w:type="dxa"/>
          </w:tcPr>
          <w:p w14:paraId="0BA5DC1A"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1B" w14:textId="77777777" w:rsidR="00DD0A2D" w:rsidRPr="00E33456" w:rsidRDefault="00DD0A2D" w:rsidP="00DD0A2D">
            <w:pPr>
              <w:tabs>
                <w:tab w:val="left" w:pos="5760"/>
              </w:tabs>
              <w:jc w:val="center"/>
              <w:rPr>
                <w:sz w:val="20"/>
                <w:szCs w:val="20"/>
              </w:rPr>
            </w:pPr>
          </w:p>
        </w:tc>
        <w:tc>
          <w:tcPr>
            <w:tcW w:w="810" w:type="dxa"/>
          </w:tcPr>
          <w:p w14:paraId="0BA5DC1C" w14:textId="77777777" w:rsidR="00DD0A2D" w:rsidRPr="00E33456" w:rsidRDefault="00DD0A2D" w:rsidP="00DD0A2D">
            <w:pPr>
              <w:tabs>
                <w:tab w:val="left" w:pos="5760"/>
              </w:tabs>
              <w:jc w:val="center"/>
              <w:rPr>
                <w:sz w:val="20"/>
                <w:szCs w:val="20"/>
              </w:rPr>
            </w:pPr>
          </w:p>
        </w:tc>
        <w:tc>
          <w:tcPr>
            <w:tcW w:w="3865" w:type="dxa"/>
          </w:tcPr>
          <w:p w14:paraId="0BA5DC1D" w14:textId="77777777" w:rsidR="00DD0A2D" w:rsidRPr="00E33456" w:rsidRDefault="00DD0A2D" w:rsidP="00DD0A2D">
            <w:pPr>
              <w:tabs>
                <w:tab w:val="left" w:pos="5760"/>
              </w:tabs>
              <w:rPr>
                <w:sz w:val="20"/>
                <w:szCs w:val="20"/>
              </w:rPr>
            </w:pPr>
          </w:p>
        </w:tc>
      </w:tr>
      <w:tr w:rsidR="00DD0A2D" w:rsidRPr="00E33456" w14:paraId="0BA5DC24" w14:textId="77777777" w:rsidTr="00404A24">
        <w:tc>
          <w:tcPr>
            <w:tcW w:w="4495" w:type="dxa"/>
            <w:vAlign w:val="center"/>
          </w:tcPr>
          <w:p w14:paraId="0BA5DC1F" w14:textId="77777777" w:rsidR="00DD0A2D" w:rsidRPr="00674C10" w:rsidRDefault="00DD0A2D" w:rsidP="00DD0A2D">
            <w:r w:rsidRPr="00481CDB">
              <w:rPr>
                <w:b/>
              </w:rPr>
              <w:t>HMS 103:</w:t>
            </w:r>
            <w:r w:rsidRPr="00481CDB">
              <w:t xml:space="preserve"> Theories and Techniques in Human Services </w:t>
            </w:r>
          </w:p>
        </w:tc>
        <w:tc>
          <w:tcPr>
            <w:tcW w:w="900" w:type="dxa"/>
          </w:tcPr>
          <w:p w14:paraId="0BA5DC20"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21" w14:textId="77777777" w:rsidR="00DD0A2D" w:rsidRPr="00E33456" w:rsidRDefault="00DD0A2D" w:rsidP="00DD0A2D">
            <w:pPr>
              <w:tabs>
                <w:tab w:val="left" w:pos="5760"/>
              </w:tabs>
              <w:jc w:val="center"/>
              <w:rPr>
                <w:sz w:val="20"/>
                <w:szCs w:val="20"/>
              </w:rPr>
            </w:pPr>
          </w:p>
        </w:tc>
        <w:tc>
          <w:tcPr>
            <w:tcW w:w="810" w:type="dxa"/>
          </w:tcPr>
          <w:p w14:paraId="0BA5DC22" w14:textId="77777777" w:rsidR="00DD0A2D" w:rsidRPr="00E33456" w:rsidRDefault="00DD0A2D" w:rsidP="00DD0A2D">
            <w:pPr>
              <w:tabs>
                <w:tab w:val="left" w:pos="5760"/>
              </w:tabs>
              <w:jc w:val="center"/>
              <w:rPr>
                <w:sz w:val="20"/>
                <w:szCs w:val="20"/>
              </w:rPr>
            </w:pPr>
          </w:p>
        </w:tc>
        <w:tc>
          <w:tcPr>
            <w:tcW w:w="3865" w:type="dxa"/>
          </w:tcPr>
          <w:p w14:paraId="0BA5DC23" w14:textId="77777777" w:rsidR="00DD0A2D" w:rsidRPr="00E33456" w:rsidRDefault="00DD0A2D" w:rsidP="00DD0A2D">
            <w:pPr>
              <w:tabs>
                <w:tab w:val="left" w:pos="5760"/>
              </w:tabs>
              <w:rPr>
                <w:sz w:val="20"/>
                <w:szCs w:val="20"/>
              </w:rPr>
            </w:pPr>
          </w:p>
        </w:tc>
      </w:tr>
      <w:tr w:rsidR="00DD0A2D" w:rsidRPr="00E33456" w14:paraId="0BA5DC2A" w14:textId="77777777" w:rsidTr="00404A24">
        <w:tc>
          <w:tcPr>
            <w:tcW w:w="4495" w:type="dxa"/>
            <w:vAlign w:val="center"/>
          </w:tcPr>
          <w:p w14:paraId="0BA5DC25" w14:textId="77777777" w:rsidR="00DD0A2D" w:rsidRPr="00674C10" w:rsidRDefault="000B273C" w:rsidP="00DD0A2D">
            <w:r>
              <w:t>Second Sociology Course*</w:t>
            </w:r>
          </w:p>
        </w:tc>
        <w:tc>
          <w:tcPr>
            <w:tcW w:w="900" w:type="dxa"/>
          </w:tcPr>
          <w:p w14:paraId="0BA5DC26"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27" w14:textId="77777777" w:rsidR="00DD0A2D" w:rsidRPr="00E33456" w:rsidRDefault="00DD0A2D" w:rsidP="00DD0A2D">
            <w:pPr>
              <w:tabs>
                <w:tab w:val="left" w:pos="5760"/>
              </w:tabs>
              <w:jc w:val="center"/>
              <w:rPr>
                <w:sz w:val="20"/>
                <w:szCs w:val="20"/>
              </w:rPr>
            </w:pPr>
          </w:p>
        </w:tc>
        <w:tc>
          <w:tcPr>
            <w:tcW w:w="810" w:type="dxa"/>
          </w:tcPr>
          <w:p w14:paraId="0BA5DC28" w14:textId="77777777" w:rsidR="00DD0A2D" w:rsidRPr="00E33456" w:rsidRDefault="00DD0A2D" w:rsidP="00DD0A2D">
            <w:pPr>
              <w:tabs>
                <w:tab w:val="left" w:pos="5760"/>
              </w:tabs>
              <w:jc w:val="center"/>
              <w:rPr>
                <w:sz w:val="20"/>
                <w:szCs w:val="20"/>
              </w:rPr>
            </w:pPr>
          </w:p>
        </w:tc>
        <w:tc>
          <w:tcPr>
            <w:tcW w:w="3865" w:type="dxa"/>
          </w:tcPr>
          <w:p w14:paraId="0BA5DC29" w14:textId="77777777" w:rsidR="00DD0A2D" w:rsidRPr="00E33456" w:rsidRDefault="00DD0A2D" w:rsidP="00DD0A2D">
            <w:pPr>
              <w:tabs>
                <w:tab w:val="left" w:pos="5760"/>
              </w:tabs>
              <w:rPr>
                <w:sz w:val="20"/>
                <w:szCs w:val="20"/>
              </w:rPr>
            </w:pPr>
          </w:p>
        </w:tc>
      </w:tr>
      <w:tr w:rsidR="00DD0A2D" w:rsidRPr="00E33456" w14:paraId="0BA5DC30" w14:textId="77777777" w:rsidTr="00404A24">
        <w:tc>
          <w:tcPr>
            <w:tcW w:w="4495" w:type="dxa"/>
            <w:vAlign w:val="center"/>
          </w:tcPr>
          <w:p w14:paraId="0BA5DC2B" w14:textId="77777777" w:rsidR="00DD0A2D" w:rsidRPr="00BD0F87" w:rsidRDefault="00DD0A2D" w:rsidP="00DD0A2D">
            <w:r w:rsidRPr="00BD0F87">
              <w:rPr>
                <w:rFonts w:ascii="Times New Roman" w:eastAsia="Times New Roman" w:hAnsi="Times New Roman"/>
              </w:rPr>
              <w:t>Elective***</w:t>
            </w:r>
          </w:p>
        </w:tc>
        <w:tc>
          <w:tcPr>
            <w:tcW w:w="900" w:type="dxa"/>
          </w:tcPr>
          <w:p w14:paraId="0BA5DC2C"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2D" w14:textId="77777777" w:rsidR="00DD0A2D" w:rsidRPr="00E33456" w:rsidRDefault="00DD0A2D" w:rsidP="00DD0A2D">
            <w:pPr>
              <w:tabs>
                <w:tab w:val="left" w:pos="5760"/>
              </w:tabs>
              <w:jc w:val="center"/>
              <w:rPr>
                <w:sz w:val="20"/>
                <w:szCs w:val="20"/>
              </w:rPr>
            </w:pPr>
          </w:p>
        </w:tc>
        <w:tc>
          <w:tcPr>
            <w:tcW w:w="810" w:type="dxa"/>
          </w:tcPr>
          <w:p w14:paraId="0BA5DC2E" w14:textId="77777777" w:rsidR="00DD0A2D" w:rsidRPr="00E33456" w:rsidRDefault="00DD0A2D" w:rsidP="00DD0A2D">
            <w:pPr>
              <w:tabs>
                <w:tab w:val="left" w:pos="5760"/>
              </w:tabs>
              <w:jc w:val="center"/>
              <w:rPr>
                <w:sz w:val="20"/>
                <w:szCs w:val="20"/>
              </w:rPr>
            </w:pPr>
          </w:p>
        </w:tc>
        <w:tc>
          <w:tcPr>
            <w:tcW w:w="3865" w:type="dxa"/>
          </w:tcPr>
          <w:p w14:paraId="0BA5DC2F" w14:textId="77777777" w:rsidR="00DD0A2D" w:rsidRPr="00E33456" w:rsidRDefault="00DD0A2D" w:rsidP="00DD0A2D">
            <w:pPr>
              <w:tabs>
                <w:tab w:val="left" w:pos="5760"/>
              </w:tabs>
              <w:rPr>
                <w:sz w:val="20"/>
                <w:szCs w:val="20"/>
              </w:rPr>
            </w:pPr>
          </w:p>
        </w:tc>
      </w:tr>
      <w:tr w:rsidR="00DD0A2D" w:rsidRPr="00E33456" w14:paraId="0BA5DC36" w14:textId="77777777" w:rsidTr="00404A24">
        <w:tc>
          <w:tcPr>
            <w:tcW w:w="4495" w:type="dxa"/>
            <w:vAlign w:val="center"/>
          </w:tcPr>
          <w:p w14:paraId="0BA5DC31" w14:textId="77777777" w:rsidR="00DD0A2D" w:rsidRPr="00674C10" w:rsidRDefault="00DD0A2D" w:rsidP="00DD0A2D">
            <w:r w:rsidRPr="00BD0F87">
              <w:t>Technical Course****</w:t>
            </w:r>
          </w:p>
        </w:tc>
        <w:tc>
          <w:tcPr>
            <w:tcW w:w="900" w:type="dxa"/>
          </w:tcPr>
          <w:p w14:paraId="0BA5DC32" w14:textId="77777777" w:rsidR="00DD0A2D" w:rsidRPr="00E33456" w:rsidRDefault="002E0E9B" w:rsidP="00DD0A2D">
            <w:pPr>
              <w:tabs>
                <w:tab w:val="left" w:pos="5760"/>
              </w:tabs>
              <w:jc w:val="center"/>
              <w:rPr>
                <w:sz w:val="20"/>
                <w:szCs w:val="20"/>
              </w:rPr>
            </w:pPr>
            <w:r>
              <w:rPr>
                <w:sz w:val="20"/>
                <w:szCs w:val="20"/>
              </w:rPr>
              <w:t>3</w:t>
            </w:r>
          </w:p>
        </w:tc>
        <w:tc>
          <w:tcPr>
            <w:tcW w:w="720" w:type="dxa"/>
            <w:tcBorders>
              <w:bottom w:val="single" w:sz="4" w:space="0" w:color="auto"/>
            </w:tcBorders>
          </w:tcPr>
          <w:p w14:paraId="0BA5DC33" w14:textId="77777777" w:rsidR="00DD0A2D" w:rsidRPr="00E33456" w:rsidRDefault="00DD0A2D" w:rsidP="00DD0A2D">
            <w:pPr>
              <w:tabs>
                <w:tab w:val="left" w:pos="5760"/>
              </w:tabs>
              <w:jc w:val="center"/>
              <w:rPr>
                <w:sz w:val="20"/>
                <w:szCs w:val="20"/>
              </w:rPr>
            </w:pPr>
          </w:p>
        </w:tc>
        <w:tc>
          <w:tcPr>
            <w:tcW w:w="810" w:type="dxa"/>
            <w:tcBorders>
              <w:bottom w:val="single" w:sz="4" w:space="0" w:color="auto"/>
            </w:tcBorders>
          </w:tcPr>
          <w:p w14:paraId="0BA5DC34" w14:textId="77777777" w:rsidR="00DD0A2D" w:rsidRPr="00E33456" w:rsidRDefault="00DD0A2D" w:rsidP="00DD0A2D">
            <w:pPr>
              <w:tabs>
                <w:tab w:val="left" w:pos="5760"/>
              </w:tabs>
              <w:jc w:val="center"/>
              <w:rPr>
                <w:sz w:val="20"/>
                <w:szCs w:val="20"/>
              </w:rPr>
            </w:pPr>
          </w:p>
        </w:tc>
        <w:tc>
          <w:tcPr>
            <w:tcW w:w="3865" w:type="dxa"/>
            <w:tcBorders>
              <w:bottom w:val="single" w:sz="4" w:space="0" w:color="auto"/>
            </w:tcBorders>
          </w:tcPr>
          <w:p w14:paraId="0BA5DC35" w14:textId="77777777" w:rsidR="00DD0A2D" w:rsidRPr="00E33456" w:rsidRDefault="00DD0A2D" w:rsidP="00DD0A2D">
            <w:pPr>
              <w:tabs>
                <w:tab w:val="left" w:pos="5760"/>
              </w:tabs>
              <w:rPr>
                <w:sz w:val="20"/>
                <w:szCs w:val="20"/>
              </w:rPr>
            </w:pPr>
            <w:r>
              <w:rPr>
                <w:sz w:val="20"/>
                <w:szCs w:val="20"/>
              </w:rPr>
              <w:t>See list of approved technical courses.</w:t>
            </w:r>
          </w:p>
        </w:tc>
      </w:tr>
      <w:tr w:rsidR="00DD0A2D" w:rsidRPr="00E33456" w14:paraId="0BA5DC3C" w14:textId="77777777" w:rsidTr="00404A24">
        <w:tc>
          <w:tcPr>
            <w:tcW w:w="4495" w:type="dxa"/>
            <w:vAlign w:val="center"/>
          </w:tcPr>
          <w:p w14:paraId="0BA5DC37" w14:textId="77777777" w:rsidR="00DD0A2D" w:rsidRPr="00BD0F87" w:rsidRDefault="00DD0A2D" w:rsidP="00DD0A2D">
            <w:r w:rsidRPr="00BD0F87">
              <w:t>Technical Course****</w:t>
            </w:r>
          </w:p>
        </w:tc>
        <w:tc>
          <w:tcPr>
            <w:tcW w:w="900" w:type="dxa"/>
          </w:tcPr>
          <w:p w14:paraId="0BA5DC38" w14:textId="77777777" w:rsidR="00DD0A2D" w:rsidRPr="00E33456" w:rsidRDefault="002E0E9B" w:rsidP="00DD0A2D">
            <w:pPr>
              <w:tabs>
                <w:tab w:val="left" w:pos="5760"/>
              </w:tabs>
              <w:jc w:val="center"/>
              <w:rPr>
                <w:sz w:val="20"/>
                <w:szCs w:val="20"/>
              </w:rPr>
            </w:pPr>
            <w:r>
              <w:rPr>
                <w:sz w:val="20"/>
                <w:szCs w:val="20"/>
              </w:rPr>
              <w:t>3</w:t>
            </w:r>
          </w:p>
        </w:tc>
        <w:tc>
          <w:tcPr>
            <w:tcW w:w="720" w:type="dxa"/>
            <w:tcBorders>
              <w:bottom w:val="single" w:sz="4" w:space="0" w:color="auto"/>
            </w:tcBorders>
          </w:tcPr>
          <w:p w14:paraId="0BA5DC39" w14:textId="77777777" w:rsidR="00DD0A2D" w:rsidRPr="00E33456" w:rsidRDefault="00DD0A2D" w:rsidP="00DD0A2D">
            <w:pPr>
              <w:tabs>
                <w:tab w:val="left" w:pos="5760"/>
              </w:tabs>
              <w:jc w:val="center"/>
              <w:rPr>
                <w:sz w:val="20"/>
                <w:szCs w:val="20"/>
              </w:rPr>
            </w:pPr>
          </w:p>
        </w:tc>
        <w:tc>
          <w:tcPr>
            <w:tcW w:w="810" w:type="dxa"/>
            <w:tcBorders>
              <w:bottom w:val="single" w:sz="4" w:space="0" w:color="auto"/>
            </w:tcBorders>
          </w:tcPr>
          <w:p w14:paraId="0BA5DC3A" w14:textId="77777777" w:rsidR="00DD0A2D" w:rsidRPr="00E33456" w:rsidRDefault="00DD0A2D" w:rsidP="00DD0A2D">
            <w:pPr>
              <w:tabs>
                <w:tab w:val="left" w:pos="5760"/>
              </w:tabs>
              <w:jc w:val="center"/>
              <w:rPr>
                <w:sz w:val="20"/>
                <w:szCs w:val="20"/>
              </w:rPr>
            </w:pPr>
          </w:p>
        </w:tc>
        <w:tc>
          <w:tcPr>
            <w:tcW w:w="3865" w:type="dxa"/>
            <w:tcBorders>
              <w:bottom w:val="single" w:sz="4" w:space="0" w:color="auto"/>
            </w:tcBorders>
          </w:tcPr>
          <w:p w14:paraId="0BA5DC3B" w14:textId="77777777" w:rsidR="00DD0A2D" w:rsidRPr="00E33456" w:rsidRDefault="00DD0A2D" w:rsidP="00DD0A2D">
            <w:pPr>
              <w:tabs>
                <w:tab w:val="left" w:pos="5760"/>
              </w:tabs>
              <w:rPr>
                <w:sz w:val="20"/>
                <w:szCs w:val="20"/>
              </w:rPr>
            </w:pPr>
            <w:r>
              <w:rPr>
                <w:sz w:val="20"/>
                <w:szCs w:val="20"/>
              </w:rPr>
              <w:t>See list of approved technical courses.</w:t>
            </w:r>
          </w:p>
        </w:tc>
      </w:tr>
      <w:tr w:rsidR="00DD0A2D" w:rsidRPr="00756D7D" w14:paraId="0BA5DC42" w14:textId="77777777" w:rsidTr="00E33456">
        <w:tc>
          <w:tcPr>
            <w:tcW w:w="4495" w:type="dxa"/>
            <w:shd w:val="clear" w:color="auto" w:fill="D0CECE" w:themeFill="background2" w:themeFillShade="E6"/>
          </w:tcPr>
          <w:p w14:paraId="0BA5DC3D" w14:textId="77777777" w:rsidR="00DD0A2D" w:rsidRPr="00756D7D" w:rsidRDefault="00DD0A2D" w:rsidP="00DD0A2D">
            <w:pPr>
              <w:tabs>
                <w:tab w:val="left" w:pos="5760"/>
              </w:tabs>
              <w:jc w:val="center"/>
              <w:rPr>
                <w:b/>
              </w:rPr>
            </w:pPr>
            <w:r w:rsidRPr="00756D7D">
              <w:rPr>
                <w:b/>
              </w:rPr>
              <w:t>Total Semester Credit Hours</w:t>
            </w:r>
          </w:p>
        </w:tc>
        <w:tc>
          <w:tcPr>
            <w:tcW w:w="900" w:type="dxa"/>
            <w:shd w:val="clear" w:color="auto" w:fill="D0CECE" w:themeFill="background2" w:themeFillShade="E6"/>
          </w:tcPr>
          <w:p w14:paraId="0BA5DC3E" w14:textId="77777777" w:rsidR="00DD0A2D" w:rsidRPr="00756D7D" w:rsidRDefault="002E0E9B" w:rsidP="00DD0A2D">
            <w:pPr>
              <w:tabs>
                <w:tab w:val="left" w:pos="5760"/>
              </w:tabs>
              <w:jc w:val="center"/>
              <w:rPr>
                <w:b/>
              </w:rPr>
            </w:pPr>
            <w:r>
              <w:rPr>
                <w:b/>
              </w:rPr>
              <w:t>18</w:t>
            </w:r>
          </w:p>
        </w:tc>
        <w:tc>
          <w:tcPr>
            <w:tcW w:w="720" w:type="dxa"/>
            <w:tcBorders>
              <w:top w:val="single" w:sz="4" w:space="0" w:color="auto"/>
              <w:bottom w:val="nil"/>
              <w:right w:val="nil"/>
            </w:tcBorders>
          </w:tcPr>
          <w:p w14:paraId="0BA5DC3F" w14:textId="77777777" w:rsidR="00DD0A2D" w:rsidRPr="00756D7D" w:rsidRDefault="00DD0A2D" w:rsidP="00DD0A2D">
            <w:pPr>
              <w:tabs>
                <w:tab w:val="left" w:pos="5760"/>
              </w:tabs>
              <w:jc w:val="center"/>
            </w:pPr>
          </w:p>
        </w:tc>
        <w:tc>
          <w:tcPr>
            <w:tcW w:w="810" w:type="dxa"/>
            <w:tcBorders>
              <w:top w:val="single" w:sz="4" w:space="0" w:color="auto"/>
              <w:left w:val="nil"/>
              <w:bottom w:val="nil"/>
              <w:right w:val="nil"/>
            </w:tcBorders>
          </w:tcPr>
          <w:p w14:paraId="0BA5DC40" w14:textId="77777777" w:rsidR="00DD0A2D" w:rsidRPr="00756D7D" w:rsidRDefault="00DD0A2D" w:rsidP="00DD0A2D">
            <w:pPr>
              <w:tabs>
                <w:tab w:val="left" w:pos="5760"/>
              </w:tabs>
              <w:jc w:val="center"/>
            </w:pPr>
          </w:p>
        </w:tc>
        <w:tc>
          <w:tcPr>
            <w:tcW w:w="3865" w:type="dxa"/>
            <w:tcBorders>
              <w:top w:val="single" w:sz="4" w:space="0" w:color="auto"/>
              <w:left w:val="nil"/>
              <w:bottom w:val="nil"/>
              <w:right w:val="nil"/>
            </w:tcBorders>
          </w:tcPr>
          <w:p w14:paraId="0BA5DC41" w14:textId="77777777" w:rsidR="00DD0A2D" w:rsidRPr="00756D7D" w:rsidRDefault="00DD0A2D" w:rsidP="00DD0A2D">
            <w:pPr>
              <w:tabs>
                <w:tab w:val="left" w:pos="5760"/>
              </w:tabs>
            </w:pPr>
          </w:p>
        </w:tc>
      </w:tr>
    </w:tbl>
    <w:p w14:paraId="0BA5DC43"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0BA5DC49" w14:textId="77777777" w:rsidTr="001B04DA">
        <w:tc>
          <w:tcPr>
            <w:tcW w:w="4495" w:type="dxa"/>
            <w:shd w:val="clear" w:color="auto" w:fill="D0CECE" w:themeFill="background2" w:themeFillShade="E6"/>
          </w:tcPr>
          <w:p w14:paraId="0BA5DC44" w14:textId="77777777" w:rsidR="00E33456" w:rsidRDefault="00E33456" w:rsidP="001B04DA">
            <w:pPr>
              <w:tabs>
                <w:tab w:val="left" w:pos="5760"/>
              </w:tabs>
              <w:jc w:val="center"/>
              <w:rPr>
                <w:b/>
              </w:rPr>
            </w:pPr>
            <w:r>
              <w:rPr>
                <w:b/>
              </w:rPr>
              <w:t>Fourth Semester</w:t>
            </w:r>
          </w:p>
        </w:tc>
        <w:tc>
          <w:tcPr>
            <w:tcW w:w="900" w:type="dxa"/>
            <w:shd w:val="clear" w:color="auto" w:fill="D0CECE" w:themeFill="background2" w:themeFillShade="E6"/>
          </w:tcPr>
          <w:p w14:paraId="0BA5DC45"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0BA5DC46"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0BA5DC47"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0BA5DC48" w14:textId="77777777" w:rsidR="00E33456" w:rsidRDefault="00E33456" w:rsidP="001B04DA">
            <w:pPr>
              <w:tabs>
                <w:tab w:val="left" w:pos="5760"/>
              </w:tabs>
              <w:jc w:val="center"/>
              <w:rPr>
                <w:b/>
              </w:rPr>
            </w:pPr>
            <w:proofErr w:type="spellStart"/>
            <w:r>
              <w:rPr>
                <w:b/>
              </w:rPr>
              <w:t>Prereqs</w:t>
            </w:r>
            <w:proofErr w:type="spellEnd"/>
            <w:r>
              <w:rPr>
                <w:b/>
              </w:rPr>
              <w:t>/Notes</w:t>
            </w:r>
          </w:p>
        </w:tc>
      </w:tr>
      <w:tr w:rsidR="00DD0A2D" w:rsidRPr="00E33456" w14:paraId="0BA5DC4F" w14:textId="77777777" w:rsidTr="00EE3840">
        <w:tc>
          <w:tcPr>
            <w:tcW w:w="4495" w:type="dxa"/>
            <w:vAlign w:val="center"/>
          </w:tcPr>
          <w:p w14:paraId="0BA5DC4A" w14:textId="77777777" w:rsidR="00DD0A2D" w:rsidRPr="00674C10" w:rsidRDefault="00DD0A2D" w:rsidP="00DD0A2D">
            <w:r w:rsidRPr="00BD0F87">
              <w:rPr>
                <w:b/>
              </w:rPr>
              <w:t>HMS 104:</w:t>
            </w:r>
            <w:r>
              <w:t xml:space="preserve"> Group Dynamics for Human Services</w:t>
            </w:r>
          </w:p>
        </w:tc>
        <w:tc>
          <w:tcPr>
            <w:tcW w:w="900" w:type="dxa"/>
          </w:tcPr>
          <w:p w14:paraId="0BA5DC4B"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4C" w14:textId="77777777" w:rsidR="00DD0A2D" w:rsidRPr="00E33456" w:rsidRDefault="00DD0A2D" w:rsidP="00DD0A2D">
            <w:pPr>
              <w:tabs>
                <w:tab w:val="left" w:pos="5760"/>
              </w:tabs>
              <w:jc w:val="center"/>
              <w:rPr>
                <w:sz w:val="20"/>
                <w:szCs w:val="20"/>
              </w:rPr>
            </w:pPr>
          </w:p>
        </w:tc>
        <w:tc>
          <w:tcPr>
            <w:tcW w:w="810" w:type="dxa"/>
          </w:tcPr>
          <w:p w14:paraId="0BA5DC4D" w14:textId="77777777" w:rsidR="00DD0A2D" w:rsidRPr="00E33456" w:rsidRDefault="00DD0A2D" w:rsidP="00DD0A2D">
            <w:pPr>
              <w:tabs>
                <w:tab w:val="left" w:pos="5760"/>
              </w:tabs>
              <w:jc w:val="center"/>
              <w:rPr>
                <w:sz w:val="20"/>
                <w:szCs w:val="20"/>
              </w:rPr>
            </w:pPr>
          </w:p>
        </w:tc>
        <w:tc>
          <w:tcPr>
            <w:tcW w:w="3865" w:type="dxa"/>
          </w:tcPr>
          <w:p w14:paraId="0BA5DC4E" w14:textId="77777777" w:rsidR="00DD0A2D" w:rsidRPr="00E33456" w:rsidRDefault="00DD0A2D" w:rsidP="00DD0A2D">
            <w:pPr>
              <w:tabs>
                <w:tab w:val="left" w:pos="5760"/>
              </w:tabs>
              <w:rPr>
                <w:sz w:val="20"/>
                <w:szCs w:val="20"/>
              </w:rPr>
            </w:pPr>
          </w:p>
        </w:tc>
      </w:tr>
      <w:tr w:rsidR="00DD0A2D" w:rsidRPr="00E33456" w14:paraId="0BA5DC55" w14:textId="77777777" w:rsidTr="00EE3840">
        <w:tc>
          <w:tcPr>
            <w:tcW w:w="4495" w:type="dxa"/>
            <w:vAlign w:val="center"/>
          </w:tcPr>
          <w:p w14:paraId="0BA5DC50" w14:textId="77777777" w:rsidR="00DD0A2D" w:rsidRPr="00674C10" w:rsidRDefault="00DD0A2D" w:rsidP="00DD0A2D">
            <w:r>
              <w:t xml:space="preserve">HMS 250: Clinical Practice in Human Services </w:t>
            </w:r>
          </w:p>
        </w:tc>
        <w:tc>
          <w:tcPr>
            <w:tcW w:w="900" w:type="dxa"/>
          </w:tcPr>
          <w:p w14:paraId="0BA5DC51"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52" w14:textId="77777777" w:rsidR="00DD0A2D" w:rsidRPr="00E33456" w:rsidRDefault="00DD0A2D" w:rsidP="00DD0A2D">
            <w:pPr>
              <w:tabs>
                <w:tab w:val="left" w:pos="5760"/>
              </w:tabs>
              <w:jc w:val="center"/>
              <w:rPr>
                <w:sz w:val="20"/>
                <w:szCs w:val="20"/>
              </w:rPr>
            </w:pPr>
          </w:p>
        </w:tc>
        <w:tc>
          <w:tcPr>
            <w:tcW w:w="810" w:type="dxa"/>
          </w:tcPr>
          <w:p w14:paraId="0BA5DC53" w14:textId="77777777" w:rsidR="00DD0A2D" w:rsidRPr="00E33456" w:rsidRDefault="00DD0A2D" w:rsidP="00DD0A2D">
            <w:pPr>
              <w:tabs>
                <w:tab w:val="left" w:pos="5760"/>
              </w:tabs>
              <w:jc w:val="center"/>
              <w:rPr>
                <w:sz w:val="20"/>
                <w:szCs w:val="20"/>
              </w:rPr>
            </w:pPr>
          </w:p>
        </w:tc>
        <w:tc>
          <w:tcPr>
            <w:tcW w:w="3865" w:type="dxa"/>
          </w:tcPr>
          <w:p w14:paraId="0BA5DC54" w14:textId="77777777" w:rsidR="00DD0A2D" w:rsidRPr="00E33456" w:rsidRDefault="00DD0A2D" w:rsidP="002E0E9B">
            <w:pPr>
              <w:tabs>
                <w:tab w:val="left" w:pos="5760"/>
              </w:tabs>
              <w:rPr>
                <w:sz w:val="20"/>
                <w:szCs w:val="20"/>
              </w:rPr>
            </w:pPr>
            <w:r>
              <w:rPr>
                <w:sz w:val="20"/>
                <w:szCs w:val="20"/>
              </w:rPr>
              <w:t xml:space="preserve">Must </w:t>
            </w:r>
            <w:r w:rsidR="002E0E9B">
              <w:rPr>
                <w:sz w:val="20"/>
                <w:szCs w:val="20"/>
              </w:rPr>
              <w:t>choose</w:t>
            </w:r>
            <w:r>
              <w:rPr>
                <w:sz w:val="20"/>
                <w:szCs w:val="20"/>
              </w:rPr>
              <w:t xml:space="preserve"> a local BCTC class</w:t>
            </w:r>
          </w:p>
        </w:tc>
      </w:tr>
      <w:tr w:rsidR="00DD0A2D" w:rsidRPr="00E33456" w14:paraId="0BA5DC5B" w14:textId="77777777" w:rsidTr="00EE3840">
        <w:tc>
          <w:tcPr>
            <w:tcW w:w="4495" w:type="dxa"/>
            <w:vAlign w:val="center"/>
          </w:tcPr>
          <w:p w14:paraId="0BA5DC56" w14:textId="4DF65D38" w:rsidR="00DD0A2D" w:rsidRPr="00674C10" w:rsidRDefault="00DD0A2D" w:rsidP="007C5B99">
            <w:r w:rsidRPr="00755BF1">
              <w:t>Heritage</w:t>
            </w:r>
            <w:r w:rsidRPr="00674C10">
              <w:t>/</w:t>
            </w:r>
            <w:hyperlink r:id="rId9" w:history="1">
              <w:r w:rsidRPr="00755BF1">
                <w:t>Humanities</w:t>
              </w:r>
            </w:hyperlink>
            <w:r w:rsidRPr="00755BF1">
              <w:t xml:space="preserve"> Gen Ed Class </w:t>
            </w:r>
            <w:r w:rsidRPr="00674C10">
              <w:t xml:space="preserve">   </w:t>
            </w:r>
          </w:p>
        </w:tc>
        <w:tc>
          <w:tcPr>
            <w:tcW w:w="900" w:type="dxa"/>
          </w:tcPr>
          <w:p w14:paraId="0BA5DC57" w14:textId="77777777" w:rsidR="00DD0A2D" w:rsidRPr="00E33456" w:rsidRDefault="002E0E9B" w:rsidP="00DD0A2D">
            <w:pPr>
              <w:tabs>
                <w:tab w:val="left" w:pos="5760"/>
              </w:tabs>
              <w:jc w:val="center"/>
              <w:rPr>
                <w:sz w:val="20"/>
                <w:szCs w:val="20"/>
              </w:rPr>
            </w:pPr>
            <w:r>
              <w:rPr>
                <w:sz w:val="20"/>
                <w:szCs w:val="20"/>
              </w:rPr>
              <w:t>3</w:t>
            </w:r>
          </w:p>
        </w:tc>
        <w:tc>
          <w:tcPr>
            <w:tcW w:w="720" w:type="dxa"/>
          </w:tcPr>
          <w:p w14:paraId="0BA5DC58" w14:textId="77777777" w:rsidR="00DD0A2D" w:rsidRPr="00E33456" w:rsidRDefault="00DD0A2D" w:rsidP="00DD0A2D">
            <w:pPr>
              <w:tabs>
                <w:tab w:val="left" w:pos="5760"/>
              </w:tabs>
              <w:jc w:val="center"/>
              <w:rPr>
                <w:sz w:val="20"/>
                <w:szCs w:val="20"/>
              </w:rPr>
            </w:pPr>
          </w:p>
        </w:tc>
        <w:tc>
          <w:tcPr>
            <w:tcW w:w="810" w:type="dxa"/>
          </w:tcPr>
          <w:p w14:paraId="0BA5DC59" w14:textId="77777777" w:rsidR="00DD0A2D" w:rsidRPr="00E33456" w:rsidRDefault="00DD0A2D" w:rsidP="00DD0A2D">
            <w:pPr>
              <w:tabs>
                <w:tab w:val="left" w:pos="5760"/>
              </w:tabs>
              <w:jc w:val="center"/>
              <w:rPr>
                <w:sz w:val="20"/>
                <w:szCs w:val="20"/>
              </w:rPr>
            </w:pPr>
          </w:p>
        </w:tc>
        <w:tc>
          <w:tcPr>
            <w:tcW w:w="3865" w:type="dxa"/>
          </w:tcPr>
          <w:p w14:paraId="0BA5DC5A" w14:textId="77777777" w:rsidR="00DD0A2D" w:rsidRPr="00E33456" w:rsidRDefault="00DD0A2D" w:rsidP="00DD0A2D">
            <w:pPr>
              <w:tabs>
                <w:tab w:val="left" w:pos="5760"/>
              </w:tabs>
              <w:rPr>
                <w:sz w:val="20"/>
                <w:szCs w:val="20"/>
              </w:rPr>
            </w:pPr>
          </w:p>
        </w:tc>
      </w:tr>
      <w:tr w:rsidR="00DD0A2D" w:rsidRPr="00E33456" w14:paraId="0BA5DC61" w14:textId="77777777" w:rsidTr="00EE3840">
        <w:tc>
          <w:tcPr>
            <w:tcW w:w="4495" w:type="dxa"/>
            <w:vAlign w:val="center"/>
          </w:tcPr>
          <w:p w14:paraId="0BA5DC5C" w14:textId="77777777" w:rsidR="00DD0A2D" w:rsidRPr="00674C10" w:rsidRDefault="00DD0A2D" w:rsidP="00DD0A2D">
            <w:r w:rsidRPr="00674C10">
              <w:t xml:space="preserve">Elective (General Ed or Technical):  </w:t>
            </w:r>
          </w:p>
        </w:tc>
        <w:tc>
          <w:tcPr>
            <w:tcW w:w="900" w:type="dxa"/>
          </w:tcPr>
          <w:p w14:paraId="0BA5DC5D" w14:textId="77777777" w:rsidR="00DD0A2D" w:rsidRPr="00E33456" w:rsidRDefault="002E0E9B" w:rsidP="00DD0A2D">
            <w:pPr>
              <w:tabs>
                <w:tab w:val="left" w:pos="5760"/>
              </w:tabs>
              <w:jc w:val="center"/>
              <w:rPr>
                <w:sz w:val="20"/>
                <w:szCs w:val="20"/>
              </w:rPr>
            </w:pPr>
            <w:r>
              <w:rPr>
                <w:sz w:val="20"/>
                <w:szCs w:val="20"/>
              </w:rPr>
              <w:t>3</w:t>
            </w:r>
          </w:p>
        </w:tc>
        <w:tc>
          <w:tcPr>
            <w:tcW w:w="720" w:type="dxa"/>
            <w:tcBorders>
              <w:bottom w:val="single" w:sz="4" w:space="0" w:color="auto"/>
            </w:tcBorders>
          </w:tcPr>
          <w:p w14:paraId="0BA5DC5E" w14:textId="77777777" w:rsidR="00DD0A2D" w:rsidRPr="00E33456" w:rsidRDefault="00DD0A2D" w:rsidP="00DD0A2D">
            <w:pPr>
              <w:tabs>
                <w:tab w:val="left" w:pos="5760"/>
              </w:tabs>
              <w:jc w:val="center"/>
              <w:rPr>
                <w:sz w:val="20"/>
                <w:szCs w:val="20"/>
              </w:rPr>
            </w:pPr>
          </w:p>
        </w:tc>
        <w:tc>
          <w:tcPr>
            <w:tcW w:w="810" w:type="dxa"/>
            <w:tcBorders>
              <w:bottom w:val="single" w:sz="4" w:space="0" w:color="auto"/>
            </w:tcBorders>
          </w:tcPr>
          <w:p w14:paraId="0BA5DC5F" w14:textId="77777777" w:rsidR="00DD0A2D" w:rsidRPr="00E33456" w:rsidRDefault="00DD0A2D" w:rsidP="00DD0A2D">
            <w:pPr>
              <w:tabs>
                <w:tab w:val="left" w:pos="5760"/>
              </w:tabs>
              <w:jc w:val="center"/>
              <w:rPr>
                <w:sz w:val="20"/>
                <w:szCs w:val="20"/>
              </w:rPr>
            </w:pPr>
          </w:p>
        </w:tc>
        <w:tc>
          <w:tcPr>
            <w:tcW w:w="3865" w:type="dxa"/>
            <w:tcBorders>
              <w:bottom w:val="single" w:sz="4" w:space="0" w:color="auto"/>
            </w:tcBorders>
          </w:tcPr>
          <w:p w14:paraId="0BA5DC60" w14:textId="77777777" w:rsidR="00DD0A2D" w:rsidRPr="00E33456" w:rsidRDefault="00DD0A2D" w:rsidP="00DD0A2D">
            <w:pPr>
              <w:tabs>
                <w:tab w:val="left" w:pos="5760"/>
              </w:tabs>
              <w:rPr>
                <w:sz w:val="20"/>
                <w:szCs w:val="20"/>
              </w:rPr>
            </w:pPr>
          </w:p>
        </w:tc>
      </w:tr>
      <w:tr w:rsidR="00DD0A2D" w:rsidRPr="00E33456" w14:paraId="0BA5DC67" w14:textId="77777777" w:rsidTr="00EE3840">
        <w:tc>
          <w:tcPr>
            <w:tcW w:w="4495" w:type="dxa"/>
            <w:vAlign w:val="center"/>
          </w:tcPr>
          <w:p w14:paraId="0BA5DC62" w14:textId="77777777" w:rsidR="00DD0A2D" w:rsidRPr="00674C10" w:rsidRDefault="00DD0A2D" w:rsidP="00DD0A2D">
            <w:r w:rsidRPr="00674C10">
              <w:t xml:space="preserve">Elective (General Ed or Technical):  </w:t>
            </w:r>
          </w:p>
        </w:tc>
        <w:tc>
          <w:tcPr>
            <w:tcW w:w="900" w:type="dxa"/>
          </w:tcPr>
          <w:p w14:paraId="0BA5DC63" w14:textId="77777777" w:rsidR="00DD0A2D" w:rsidRPr="00E33456" w:rsidRDefault="002E0E9B" w:rsidP="00DD0A2D">
            <w:pPr>
              <w:tabs>
                <w:tab w:val="left" w:pos="5760"/>
              </w:tabs>
              <w:jc w:val="center"/>
              <w:rPr>
                <w:sz w:val="20"/>
                <w:szCs w:val="20"/>
              </w:rPr>
            </w:pPr>
            <w:r>
              <w:rPr>
                <w:sz w:val="20"/>
                <w:szCs w:val="20"/>
              </w:rPr>
              <w:t>3</w:t>
            </w:r>
          </w:p>
        </w:tc>
        <w:tc>
          <w:tcPr>
            <w:tcW w:w="720" w:type="dxa"/>
            <w:tcBorders>
              <w:bottom w:val="single" w:sz="4" w:space="0" w:color="auto"/>
            </w:tcBorders>
          </w:tcPr>
          <w:p w14:paraId="0BA5DC64" w14:textId="77777777" w:rsidR="00DD0A2D" w:rsidRPr="00E33456" w:rsidRDefault="00DD0A2D" w:rsidP="00DD0A2D">
            <w:pPr>
              <w:tabs>
                <w:tab w:val="left" w:pos="5760"/>
              </w:tabs>
              <w:jc w:val="center"/>
              <w:rPr>
                <w:sz w:val="20"/>
                <w:szCs w:val="20"/>
              </w:rPr>
            </w:pPr>
          </w:p>
        </w:tc>
        <w:tc>
          <w:tcPr>
            <w:tcW w:w="810" w:type="dxa"/>
            <w:tcBorders>
              <w:bottom w:val="single" w:sz="4" w:space="0" w:color="auto"/>
            </w:tcBorders>
          </w:tcPr>
          <w:p w14:paraId="0BA5DC65" w14:textId="77777777" w:rsidR="00DD0A2D" w:rsidRPr="00E33456" w:rsidRDefault="00DD0A2D" w:rsidP="00DD0A2D">
            <w:pPr>
              <w:tabs>
                <w:tab w:val="left" w:pos="5760"/>
              </w:tabs>
              <w:jc w:val="center"/>
              <w:rPr>
                <w:sz w:val="20"/>
                <w:szCs w:val="20"/>
              </w:rPr>
            </w:pPr>
          </w:p>
        </w:tc>
        <w:tc>
          <w:tcPr>
            <w:tcW w:w="3865" w:type="dxa"/>
            <w:tcBorders>
              <w:bottom w:val="single" w:sz="4" w:space="0" w:color="auto"/>
            </w:tcBorders>
          </w:tcPr>
          <w:p w14:paraId="0BA5DC66" w14:textId="77777777" w:rsidR="00DD0A2D" w:rsidRPr="00E33456" w:rsidRDefault="00DD0A2D" w:rsidP="00DD0A2D">
            <w:pPr>
              <w:tabs>
                <w:tab w:val="left" w:pos="5760"/>
              </w:tabs>
              <w:rPr>
                <w:sz w:val="20"/>
                <w:szCs w:val="20"/>
              </w:rPr>
            </w:pPr>
          </w:p>
        </w:tc>
      </w:tr>
      <w:tr w:rsidR="00DD0A2D" w:rsidRPr="00756D7D" w14:paraId="0BA5DC6D" w14:textId="77777777" w:rsidTr="003A0273">
        <w:tc>
          <w:tcPr>
            <w:tcW w:w="4495" w:type="dxa"/>
            <w:shd w:val="clear" w:color="auto" w:fill="D0CECE" w:themeFill="background2" w:themeFillShade="E6"/>
          </w:tcPr>
          <w:p w14:paraId="0BA5DC68" w14:textId="77777777" w:rsidR="00DD0A2D" w:rsidRPr="00756D7D" w:rsidRDefault="00DD0A2D" w:rsidP="00DD0A2D">
            <w:pPr>
              <w:tabs>
                <w:tab w:val="left" w:pos="5760"/>
              </w:tabs>
              <w:jc w:val="center"/>
              <w:rPr>
                <w:b/>
              </w:rPr>
            </w:pPr>
            <w:r w:rsidRPr="00756D7D">
              <w:rPr>
                <w:b/>
              </w:rPr>
              <w:t>Total Semester Credit Hours</w:t>
            </w:r>
          </w:p>
        </w:tc>
        <w:tc>
          <w:tcPr>
            <w:tcW w:w="900" w:type="dxa"/>
            <w:shd w:val="clear" w:color="auto" w:fill="D0CECE" w:themeFill="background2" w:themeFillShade="E6"/>
          </w:tcPr>
          <w:p w14:paraId="0BA5DC69" w14:textId="77777777" w:rsidR="00DD0A2D" w:rsidRPr="00756D7D" w:rsidRDefault="002E0E9B" w:rsidP="00DD0A2D">
            <w:pPr>
              <w:tabs>
                <w:tab w:val="left" w:pos="5760"/>
              </w:tabs>
              <w:jc w:val="center"/>
              <w:rPr>
                <w:b/>
              </w:rPr>
            </w:pPr>
            <w:r>
              <w:rPr>
                <w:b/>
              </w:rPr>
              <w:t>15</w:t>
            </w:r>
          </w:p>
        </w:tc>
        <w:tc>
          <w:tcPr>
            <w:tcW w:w="720" w:type="dxa"/>
            <w:tcBorders>
              <w:top w:val="single" w:sz="4" w:space="0" w:color="auto"/>
              <w:bottom w:val="nil"/>
              <w:right w:val="nil"/>
            </w:tcBorders>
          </w:tcPr>
          <w:p w14:paraId="0BA5DC6A" w14:textId="77777777" w:rsidR="00DD0A2D" w:rsidRPr="00756D7D" w:rsidRDefault="00DD0A2D" w:rsidP="00DD0A2D">
            <w:pPr>
              <w:tabs>
                <w:tab w:val="left" w:pos="5760"/>
              </w:tabs>
              <w:jc w:val="center"/>
            </w:pPr>
          </w:p>
        </w:tc>
        <w:tc>
          <w:tcPr>
            <w:tcW w:w="810" w:type="dxa"/>
            <w:tcBorders>
              <w:top w:val="single" w:sz="4" w:space="0" w:color="auto"/>
              <w:left w:val="nil"/>
              <w:bottom w:val="nil"/>
              <w:right w:val="nil"/>
            </w:tcBorders>
          </w:tcPr>
          <w:p w14:paraId="0BA5DC6B" w14:textId="77777777" w:rsidR="00DD0A2D" w:rsidRPr="00756D7D" w:rsidRDefault="00DD0A2D" w:rsidP="00DD0A2D">
            <w:pPr>
              <w:tabs>
                <w:tab w:val="left" w:pos="5760"/>
              </w:tabs>
              <w:jc w:val="center"/>
            </w:pPr>
          </w:p>
        </w:tc>
        <w:tc>
          <w:tcPr>
            <w:tcW w:w="3865" w:type="dxa"/>
            <w:tcBorders>
              <w:top w:val="single" w:sz="4" w:space="0" w:color="auto"/>
              <w:left w:val="nil"/>
              <w:bottom w:val="nil"/>
              <w:right w:val="nil"/>
            </w:tcBorders>
          </w:tcPr>
          <w:p w14:paraId="0BA5DC6C" w14:textId="77777777" w:rsidR="00DD0A2D" w:rsidRPr="00756D7D" w:rsidRDefault="00DD0A2D" w:rsidP="00DD0A2D">
            <w:pPr>
              <w:tabs>
                <w:tab w:val="left" w:pos="5760"/>
              </w:tabs>
            </w:pPr>
          </w:p>
        </w:tc>
      </w:tr>
      <w:tr w:rsidR="003A0273" w14:paraId="3B25C325" w14:textId="77777777" w:rsidTr="003A0273">
        <w:tc>
          <w:tcPr>
            <w:tcW w:w="4495" w:type="dxa"/>
            <w:hideMark/>
          </w:tcPr>
          <w:p w14:paraId="6B9E3A66" w14:textId="77777777" w:rsidR="003A0273" w:rsidRDefault="003A0273">
            <w:pPr>
              <w:tabs>
                <w:tab w:val="left" w:pos="5760"/>
              </w:tabs>
              <w:jc w:val="right"/>
              <w:rPr>
                <w:b/>
              </w:rPr>
            </w:pPr>
            <w:r>
              <w:rPr>
                <w:b/>
              </w:rPr>
              <w:t>Total Credential Hours</w:t>
            </w:r>
          </w:p>
        </w:tc>
        <w:tc>
          <w:tcPr>
            <w:tcW w:w="900" w:type="dxa"/>
            <w:tcBorders>
              <w:right w:val="single" w:sz="4" w:space="0" w:color="auto"/>
            </w:tcBorders>
            <w:hideMark/>
          </w:tcPr>
          <w:p w14:paraId="303343BB" w14:textId="77777777" w:rsidR="003A0273" w:rsidRDefault="003A0273">
            <w:pPr>
              <w:tabs>
                <w:tab w:val="left" w:pos="5760"/>
              </w:tabs>
              <w:jc w:val="center"/>
              <w:rPr>
                <w:b/>
              </w:rPr>
            </w:pPr>
            <w:r>
              <w:rPr>
                <w:b/>
              </w:rPr>
              <w:t>60-63</w:t>
            </w:r>
          </w:p>
        </w:tc>
        <w:tc>
          <w:tcPr>
            <w:tcW w:w="720" w:type="dxa"/>
            <w:tcBorders>
              <w:top w:val="nil"/>
              <w:left w:val="single" w:sz="4" w:space="0" w:color="auto"/>
              <w:bottom w:val="nil"/>
              <w:right w:val="nil"/>
            </w:tcBorders>
          </w:tcPr>
          <w:p w14:paraId="39BA38DF" w14:textId="77777777" w:rsidR="003A0273" w:rsidRDefault="003A0273">
            <w:pPr>
              <w:tabs>
                <w:tab w:val="left" w:pos="5760"/>
              </w:tabs>
              <w:jc w:val="center"/>
            </w:pPr>
          </w:p>
        </w:tc>
        <w:tc>
          <w:tcPr>
            <w:tcW w:w="810" w:type="dxa"/>
            <w:tcBorders>
              <w:top w:val="nil"/>
              <w:left w:val="nil"/>
              <w:bottom w:val="nil"/>
              <w:right w:val="nil"/>
            </w:tcBorders>
          </w:tcPr>
          <w:p w14:paraId="382497FB" w14:textId="77777777" w:rsidR="003A0273" w:rsidRDefault="003A0273">
            <w:pPr>
              <w:tabs>
                <w:tab w:val="left" w:pos="5760"/>
              </w:tabs>
              <w:jc w:val="center"/>
            </w:pPr>
          </w:p>
        </w:tc>
        <w:tc>
          <w:tcPr>
            <w:tcW w:w="3865" w:type="dxa"/>
            <w:tcBorders>
              <w:top w:val="nil"/>
              <w:left w:val="nil"/>
              <w:bottom w:val="nil"/>
              <w:right w:val="nil"/>
            </w:tcBorders>
          </w:tcPr>
          <w:p w14:paraId="6EE75145" w14:textId="77777777" w:rsidR="003A0273" w:rsidRDefault="003A0273">
            <w:pPr>
              <w:tabs>
                <w:tab w:val="left" w:pos="5760"/>
              </w:tabs>
            </w:pPr>
          </w:p>
        </w:tc>
      </w:tr>
    </w:tbl>
    <w:p w14:paraId="0BA5DC6F" w14:textId="7F63076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755BF1">
        <w:rPr>
          <w:b/>
          <w:i/>
          <w:sz w:val="18"/>
          <w:szCs w:val="18"/>
        </w:rPr>
        <w:t>.</w:t>
      </w:r>
    </w:p>
    <w:p w14:paraId="0BA5DC70" w14:textId="77777777" w:rsidR="00334C02" w:rsidRDefault="00334C02" w:rsidP="00020CC7">
      <w:pPr>
        <w:rPr>
          <w:b/>
        </w:rPr>
      </w:pPr>
    </w:p>
    <w:p w14:paraId="0BA5DC71" w14:textId="1520075C" w:rsidR="00CB38EB" w:rsidRDefault="00756D7D" w:rsidP="00756D7D">
      <w:pPr>
        <w:tabs>
          <w:tab w:val="left" w:pos="4320"/>
        </w:tabs>
        <w:rPr>
          <w:b/>
        </w:rPr>
      </w:pPr>
      <w:r>
        <w:rPr>
          <w:b/>
        </w:rPr>
        <w:t>Advisor Name:</w:t>
      </w:r>
      <w:r>
        <w:rPr>
          <w:b/>
        </w:rPr>
        <w:tab/>
      </w:r>
      <w:r w:rsidR="00020CC7">
        <w:rPr>
          <w:b/>
        </w:rPr>
        <w:t>Advisor Signature:</w:t>
      </w:r>
      <w:r w:rsidR="00755BF1">
        <w:rPr>
          <w:b/>
        </w:rPr>
        <w:t xml:space="preserve"> </w:t>
      </w:r>
      <w:r w:rsidR="00020CC7">
        <w:rPr>
          <w:b/>
        </w:rPr>
        <w:t>_______________________________</w:t>
      </w:r>
      <w:r w:rsidR="00E33456">
        <w:rPr>
          <w:b/>
        </w:rPr>
        <w:t>_</w:t>
      </w:r>
      <w:r w:rsidR="00020CC7">
        <w:rPr>
          <w:b/>
        </w:rPr>
        <w:t>_________</w:t>
      </w:r>
    </w:p>
    <w:p w14:paraId="0BA5DC72" w14:textId="77777777" w:rsidR="00020CC7" w:rsidRDefault="00020CC7" w:rsidP="00020CC7">
      <w:pPr>
        <w:rPr>
          <w:b/>
        </w:rPr>
      </w:pPr>
    </w:p>
    <w:p w14:paraId="0BA5DC73" w14:textId="52444948" w:rsidR="00073EAF" w:rsidRDefault="00E33456" w:rsidP="00E33456">
      <w:pPr>
        <w:tabs>
          <w:tab w:val="left" w:pos="4320"/>
        </w:tabs>
        <w:rPr>
          <w:b/>
        </w:rPr>
      </w:pPr>
      <w:r>
        <w:rPr>
          <w:b/>
        </w:rPr>
        <w:t>Student Name:</w:t>
      </w:r>
      <w:r w:rsidR="00020CC7">
        <w:rPr>
          <w:b/>
        </w:rPr>
        <w:tab/>
        <w:t>Student Signature: ________________________________________</w:t>
      </w:r>
    </w:p>
    <w:p w14:paraId="20BC2613" w14:textId="77777777" w:rsidR="00073EAF" w:rsidRDefault="00073EAF">
      <w:pPr>
        <w:rPr>
          <w:b/>
        </w:rPr>
      </w:pPr>
      <w:r>
        <w:rPr>
          <w:b/>
        </w:rPr>
        <w:br w:type="page"/>
      </w:r>
    </w:p>
    <w:p w14:paraId="660B157D" w14:textId="77777777" w:rsidR="00020CC7" w:rsidRDefault="00020CC7" w:rsidP="00E33456">
      <w:pPr>
        <w:tabs>
          <w:tab w:val="left" w:pos="4320"/>
        </w:tabs>
        <w:rPr>
          <w:b/>
        </w:rPr>
      </w:pPr>
    </w:p>
    <w:p w14:paraId="0BA5DC74" w14:textId="6D0D755A" w:rsidR="002749B2" w:rsidRDefault="002749B2">
      <w:pPr>
        <w:rPr>
          <w:b/>
        </w:rPr>
      </w:pPr>
    </w:p>
    <w:p w14:paraId="461B5D09"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0BA5DC76" w14:textId="77777777" w:rsidTr="00334C02">
        <w:tc>
          <w:tcPr>
            <w:tcW w:w="10560" w:type="dxa"/>
            <w:shd w:val="clear" w:color="auto" w:fill="D0CECE" w:themeFill="background2" w:themeFillShade="E6"/>
          </w:tcPr>
          <w:p w14:paraId="0BA5DC75" w14:textId="77777777" w:rsidR="00334C02" w:rsidRPr="006636F0" w:rsidRDefault="00334C02" w:rsidP="00334C02">
            <w:pPr>
              <w:jc w:val="center"/>
              <w:rPr>
                <w:b/>
              </w:rPr>
            </w:pPr>
            <w:r w:rsidRPr="006636F0">
              <w:rPr>
                <w:b/>
              </w:rPr>
              <w:t>Special Instructions:</w:t>
            </w:r>
          </w:p>
        </w:tc>
      </w:tr>
      <w:tr w:rsidR="00334C02" w14:paraId="0BA5DC86" w14:textId="77777777" w:rsidTr="00334C02">
        <w:trPr>
          <w:trHeight w:val="1383"/>
        </w:trPr>
        <w:tc>
          <w:tcPr>
            <w:tcW w:w="10560" w:type="dxa"/>
          </w:tcPr>
          <w:p w14:paraId="0BA5DC77" w14:textId="77777777" w:rsidR="00DD0A2D" w:rsidRDefault="00DD0A2D" w:rsidP="00DD0A2D">
            <w:pPr>
              <w:pStyle w:val="PlainText"/>
              <w:rPr>
                <w:highlight w:val="yellow"/>
              </w:rPr>
            </w:pPr>
            <w:r w:rsidRPr="00DD0A2D">
              <w:t>All HMS classes should be through BCTC to prepare for internship.</w:t>
            </w:r>
            <w:r>
              <w:t xml:space="preserve">  HMS 250 must be through BCTC.</w:t>
            </w:r>
          </w:p>
          <w:p w14:paraId="0BA5DC78" w14:textId="77777777" w:rsidR="00DD0A2D" w:rsidRDefault="00DD0A2D" w:rsidP="00DD0A2D">
            <w:pPr>
              <w:pStyle w:val="PlainText"/>
              <w:rPr>
                <w:highlight w:val="yellow"/>
              </w:rPr>
            </w:pPr>
          </w:p>
          <w:p w14:paraId="0BA5DC79" w14:textId="77777777" w:rsidR="00DD0A2D" w:rsidRDefault="00DD0A2D" w:rsidP="00DD0A2D">
            <w:pPr>
              <w:pStyle w:val="PlainText"/>
            </w:pPr>
            <w:r w:rsidRPr="00DD0A2D">
              <w:rPr>
                <w:highlight w:val="yellow"/>
              </w:rPr>
              <w:t xml:space="preserve">Quantitative Reasoning Course </w:t>
            </w:r>
            <w:r>
              <w:rPr>
                <w:highlight w:val="yellow"/>
              </w:rPr>
              <w:t>f</w:t>
            </w:r>
            <w:r w:rsidRPr="00DD0A2D">
              <w:rPr>
                <w:highlight w:val="yellow"/>
              </w:rPr>
              <w:t xml:space="preserve">or the AAS degree: </w:t>
            </w:r>
            <w:r w:rsidRPr="00DD0A2D">
              <w:rPr>
                <w:b/>
                <w:highlight w:val="yellow"/>
                <w:u w:val="single"/>
              </w:rPr>
              <w:t>choose one</w:t>
            </w:r>
          </w:p>
          <w:p w14:paraId="0BA5DC7A" w14:textId="77777777" w:rsidR="00DD0A2D" w:rsidRPr="00DD0A2D" w:rsidRDefault="00DD0A2D" w:rsidP="00DD0A2D">
            <w:pPr>
              <w:pStyle w:val="PlainText"/>
              <w:rPr>
                <w:sz w:val="20"/>
                <w:szCs w:val="20"/>
              </w:rPr>
            </w:pPr>
            <w:r w:rsidRPr="00DD0A2D">
              <w:rPr>
                <w:sz w:val="20"/>
                <w:szCs w:val="20"/>
              </w:rPr>
              <w:t>MAT 105 Business Mathematics</w:t>
            </w:r>
          </w:p>
          <w:p w14:paraId="0BA5DC7B" w14:textId="77777777" w:rsidR="00DD0A2D" w:rsidRPr="00DD0A2D" w:rsidRDefault="00DD0A2D" w:rsidP="00DD0A2D">
            <w:pPr>
              <w:pStyle w:val="PlainText"/>
              <w:rPr>
                <w:sz w:val="20"/>
                <w:szCs w:val="20"/>
              </w:rPr>
            </w:pPr>
            <w:r w:rsidRPr="00DD0A2D">
              <w:rPr>
                <w:sz w:val="20"/>
                <w:szCs w:val="20"/>
              </w:rPr>
              <w:t>MAT 110 Applied Mathematics</w:t>
            </w:r>
          </w:p>
          <w:p w14:paraId="0BA5DC7C" w14:textId="77777777" w:rsidR="00DD0A2D" w:rsidRPr="00DD0A2D" w:rsidRDefault="00DD0A2D" w:rsidP="00DD0A2D">
            <w:pPr>
              <w:pStyle w:val="PlainText"/>
              <w:rPr>
                <w:sz w:val="20"/>
                <w:szCs w:val="20"/>
              </w:rPr>
            </w:pPr>
            <w:r w:rsidRPr="00DD0A2D">
              <w:rPr>
                <w:sz w:val="20"/>
                <w:szCs w:val="20"/>
              </w:rPr>
              <w:t>MAT 116 Technical Mathematics</w:t>
            </w:r>
          </w:p>
          <w:p w14:paraId="0BA5DC7D" w14:textId="77777777" w:rsidR="00DD0A2D" w:rsidRPr="00DD0A2D" w:rsidRDefault="00DD0A2D" w:rsidP="00DD0A2D">
            <w:pPr>
              <w:pStyle w:val="PlainText"/>
              <w:rPr>
                <w:sz w:val="20"/>
                <w:szCs w:val="20"/>
              </w:rPr>
            </w:pPr>
            <w:r w:rsidRPr="00DD0A2D">
              <w:rPr>
                <w:sz w:val="20"/>
                <w:szCs w:val="20"/>
              </w:rPr>
              <w:t>MAT 126 Technical Algebra and Trigonometry</w:t>
            </w:r>
          </w:p>
          <w:p w14:paraId="0BA5DC7E" w14:textId="77777777" w:rsidR="00334C02" w:rsidRDefault="00DD0A2D" w:rsidP="00DD0A2D">
            <w:pPr>
              <w:rPr>
                <w:sz w:val="20"/>
                <w:szCs w:val="20"/>
              </w:rPr>
            </w:pPr>
            <w:r w:rsidRPr="00DD0A2D">
              <w:rPr>
                <w:sz w:val="20"/>
                <w:szCs w:val="20"/>
              </w:rPr>
              <w:t>MAT 150 College Algebra</w:t>
            </w:r>
          </w:p>
          <w:p w14:paraId="0BA5DC7F" w14:textId="77777777" w:rsidR="000B273C" w:rsidRDefault="000B273C" w:rsidP="00DD0A2D">
            <w:pPr>
              <w:rPr>
                <w:sz w:val="20"/>
                <w:szCs w:val="20"/>
              </w:rPr>
            </w:pPr>
          </w:p>
          <w:p w14:paraId="0BA5DC80" w14:textId="77777777" w:rsidR="000B273C" w:rsidRPr="000B273C" w:rsidRDefault="000B273C" w:rsidP="000B273C">
            <w:pPr>
              <w:pStyle w:val="PlainText"/>
              <w:rPr>
                <w:sz w:val="20"/>
                <w:szCs w:val="20"/>
              </w:rPr>
            </w:pPr>
            <w:r w:rsidRPr="000B273C">
              <w:rPr>
                <w:sz w:val="20"/>
                <w:szCs w:val="20"/>
              </w:rPr>
              <w:t>*SOC 152: Modern Social Problems is preferred.</w:t>
            </w:r>
          </w:p>
          <w:p w14:paraId="0BA5DC81" w14:textId="77777777" w:rsidR="000B273C" w:rsidRPr="000B273C" w:rsidRDefault="000B273C" w:rsidP="000B273C">
            <w:pPr>
              <w:pStyle w:val="PlainText"/>
              <w:rPr>
                <w:sz w:val="20"/>
                <w:szCs w:val="20"/>
              </w:rPr>
            </w:pPr>
          </w:p>
          <w:p w14:paraId="0BA5DC82" w14:textId="77777777" w:rsidR="000B273C" w:rsidRPr="000B273C" w:rsidRDefault="000B273C" w:rsidP="000B273C">
            <w:pPr>
              <w:pStyle w:val="PlainText"/>
              <w:rPr>
                <w:sz w:val="20"/>
                <w:szCs w:val="20"/>
              </w:rPr>
            </w:pPr>
            <w:r w:rsidRPr="000B273C">
              <w:rPr>
                <w:sz w:val="20"/>
                <w:szCs w:val="20"/>
              </w:rPr>
              <w:t>**Students wishing to continue their education at a four year institutions should take  MAT 146 or MAT 150 (or higher) to complete the Quantitative Reasoning requirement.  Student should check with the university to which they are transferring to ascertain the math requirements for a bachelor’s degree.  Math requirements can be completed at BCTC, but it is up to the receiving college to accept the credits.</w:t>
            </w:r>
          </w:p>
          <w:p w14:paraId="0BA5DC83" w14:textId="77777777" w:rsidR="000B273C" w:rsidRPr="000B273C" w:rsidRDefault="000B273C" w:rsidP="000B273C">
            <w:pPr>
              <w:pStyle w:val="PlainText"/>
              <w:rPr>
                <w:sz w:val="20"/>
                <w:szCs w:val="20"/>
              </w:rPr>
            </w:pPr>
          </w:p>
          <w:p w14:paraId="0BA5DC84" w14:textId="77777777" w:rsidR="000B273C" w:rsidRPr="000B273C" w:rsidRDefault="000B273C" w:rsidP="000B273C">
            <w:pPr>
              <w:pStyle w:val="PlainText"/>
              <w:rPr>
                <w:sz w:val="20"/>
                <w:szCs w:val="20"/>
              </w:rPr>
            </w:pPr>
            <w:r w:rsidRPr="000B273C">
              <w:rPr>
                <w:sz w:val="20"/>
                <w:szCs w:val="20"/>
              </w:rPr>
              <w:t>***Elective Courses (9 Credits) should be approved by a human services advisor.  Students wishing to continue their education at a four year institution should plan electives accordingly.</w:t>
            </w:r>
          </w:p>
          <w:p w14:paraId="0BA5DC85" w14:textId="77777777" w:rsidR="000B273C" w:rsidRDefault="000B273C" w:rsidP="00DD0A2D"/>
        </w:tc>
      </w:tr>
    </w:tbl>
    <w:tbl>
      <w:tblPr>
        <w:tblStyle w:val="TableGrid"/>
        <w:tblpPr w:leftFromText="180" w:rightFromText="180" w:vertAnchor="text" w:horzAnchor="margin" w:tblpY="390"/>
        <w:tblW w:w="0" w:type="auto"/>
        <w:tblLook w:val="04A0" w:firstRow="1" w:lastRow="0" w:firstColumn="1" w:lastColumn="0" w:noHBand="0" w:noVBand="1"/>
      </w:tblPr>
      <w:tblGrid>
        <w:gridCol w:w="2237"/>
        <w:gridCol w:w="8549"/>
      </w:tblGrid>
      <w:tr w:rsidR="000B273C" w14:paraId="0BA5DC88" w14:textId="77777777" w:rsidTr="000B273C">
        <w:trPr>
          <w:trHeight w:val="328"/>
        </w:trPr>
        <w:tc>
          <w:tcPr>
            <w:tcW w:w="10786" w:type="dxa"/>
            <w:gridSpan w:val="2"/>
            <w:shd w:val="clear" w:color="auto" w:fill="D0CECE" w:themeFill="background2" w:themeFillShade="E6"/>
          </w:tcPr>
          <w:p w14:paraId="0BA5DC87" w14:textId="77777777" w:rsidR="000B273C" w:rsidRPr="001B43D5" w:rsidRDefault="000B273C" w:rsidP="000B273C">
            <w:pPr>
              <w:jc w:val="center"/>
              <w:rPr>
                <w:sz w:val="20"/>
                <w:szCs w:val="20"/>
              </w:rPr>
            </w:pPr>
            <w:r w:rsidRPr="008F0D3B">
              <w:rPr>
                <w:b/>
              </w:rPr>
              <w:t>Course Rotation Schedule</w:t>
            </w:r>
            <w:r>
              <w:rPr>
                <w:b/>
              </w:rPr>
              <w:t xml:space="preserve"> (if applicable)</w:t>
            </w:r>
          </w:p>
        </w:tc>
      </w:tr>
      <w:tr w:rsidR="000B273C" w14:paraId="0BA5DC8B" w14:textId="77777777" w:rsidTr="000B273C">
        <w:trPr>
          <w:trHeight w:val="246"/>
        </w:trPr>
        <w:tc>
          <w:tcPr>
            <w:tcW w:w="2237" w:type="dxa"/>
          </w:tcPr>
          <w:p w14:paraId="0BA5DC89" w14:textId="77777777" w:rsidR="000B273C" w:rsidRPr="00073EAF" w:rsidRDefault="000B273C" w:rsidP="000B273C">
            <w:pPr>
              <w:tabs>
                <w:tab w:val="left" w:pos="190"/>
              </w:tabs>
              <w:rPr>
                <w:rFonts w:cstheme="minorHAnsi"/>
                <w:sz w:val="20"/>
                <w:szCs w:val="15"/>
              </w:rPr>
            </w:pPr>
            <w:r w:rsidRPr="00073EAF">
              <w:rPr>
                <w:rFonts w:cstheme="minorHAnsi"/>
                <w:sz w:val="20"/>
                <w:szCs w:val="15"/>
              </w:rPr>
              <w:t>HMS 101</w:t>
            </w:r>
          </w:p>
        </w:tc>
        <w:tc>
          <w:tcPr>
            <w:tcW w:w="8549" w:type="dxa"/>
          </w:tcPr>
          <w:p w14:paraId="0BA5DC8A" w14:textId="77777777" w:rsidR="000B273C" w:rsidRPr="00073EAF" w:rsidRDefault="000B273C" w:rsidP="000B273C">
            <w:pPr>
              <w:rPr>
                <w:rFonts w:cstheme="minorHAnsi"/>
                <w:sz w:val="20"/>
                <w:szCs w:val="15"/>
              </w:rPr>
            </w:pPr>
            <w:r w:rsidRPr="00073EAF">
              <w:rPr>
                <w:rFonts w:cstheme="minorHAnsi"/>
                <w:sz w:val="20"/>
                <w:szCs w:val="15"/>
              </w:rPr>
              <w:t>Fall only</w:t>
            </w:r>
          </w:p>
        </w:tc>
      </w:tr>
      <w:tr w:rsidR="000B273C" w14:paraId="0BA5DC8E" w14:textId="77777777" w:rsidTr="000B273C">
        <w:trPr>
          <w:trHeight w:val="246"/>
        </w:trPr>
        <w:tc>
          <w:tcPr>
            <w:tcW w:w="2237" w:type="dxa"/>
          </w:tcPr>
          <w:p w14:paraId="0BA5DC8C" w14:textId="77777777" w:rsidR="000B273C" w:rsidRPr="00073EAF" w:rsidRDefault="000B273C" w:rsidP="000B273C">
            <w:pPr>
              <w:tabs>
                <w:tab w:val="left" w:pos="190"/>
              </w:tabs>
              <w:rPr>
                <w:rFonts w:cstheme="minorHAnsi"/>
                <w:sz w:val="20"/>
                <w:szCs w:val="15"/>
              </w:rPr>
            </w:pPr>
            <w:r w:rsidRPr="00073EAF">
              <w:rPr>
                <w:rFonts w:cstheme="minorHAnsi"/>
                <w:sz w:val="20"/>
                <w:szCs w:val="15"/>
              </w:rPr>
              <w:t>HMS 103</w:t>
            </w:r>
          </w:p>
        </w:tc>
        <w:tc>
          <w:tcPr>
            <w:tcW w:w="8549" w:type="dxa"/>
          </w:tcPr>
          <w:p w14:paraId="0BA5DC8D" w14:textId="77777777" w:rsidR="000B273C" w:rsidRPr="00073EAF" w:rsidRDefault="000B273C" w:rsidP="000B273C">
            <w:pPr>
              <w:rPr>
                <w:rFonts w:cstheme="minorHAnsi"/>
                <w:sz w:val="20"/>
                <w:szCs w:val="15"/>
              </w:rPr>
            </w:pPr>
            <w:r w:rsidRPr="00073EAF">
              <w:rPr>
                <w:rFonts w:cstheme="minorHAnsi"/>
                <w:sz w:val="20"/>
                <w:szCs w:val="15"/>
              </w:rPr>
              <w:t>Fall only</w:t>
            </w:r>
          </w:p>
        </w:tc>
      </w:tr>
      <w:tr w:rsidR="000B273C" w14:paraId="0BA5DC91" w14:textId="77777777" w:rsidTr="000B273C">
        <w:trPr>
          <w:trHeight w:val="246"/>
        </w:trPr>
        <w:tc>
          <w:tcPr>
            <w:tcW w:w="2237" w:type="dxa"/>
          </w:tcPr>
          <w:p w14:paraId="0BA5DC8F" w14:textId="77777777" w:rsidR="000B273C" w:rsidRPr="00073EAF" w:rsidRDefault="000B273C" w:rsidP="000B273C">
            <w:pPr>
              <w:tabs>
                <w:tab w:val="left" w:pos="184"/>
              </w:tabs>
              <w:rPr>
                <w:rFonts w:cstheme="minorHAnsi"/>
                <w:sz w:val="20"/>
                <w:szCs w:val="15"/>
              </w:rPr>
            </w:pPr>
            <w:r w:rsidRPr="00073EAF">
              <w:rPr>
                <w:rFonts w:cstheme="minorHAnsi"/>
                <w:sz w:val="20"/>
                <w:szCs w:val="15"/>
              </w:rPr>
              <w:t>HMS 102</w:t>
            </w:r>
          </w:p>
        </w:tc>
        <w:tc>
          <w:tcPr>
            <w:tcW w:w="8549" w:type="dxa"/>
          </w:tcPr>
          <w:p w14:paraId="0BA5DC90" w14:textId="77777777" w:rsidR="000B273C" w:rsidRPr="00073EAF" w:rsidRDefault="000B273C" w:rsidP="000B273C">
            <w:pPr>
              <w:rPr>
                <w:rFonts w:cstheme="minorHAnsi"/>
                <w:sz w:val="20"/>
                <w:szCs w:val="15"/>
              </w:rPr>
            </w:pPr>
            <w:r w:rsidRPr="00073EAF">
              <w:rPr>
                <w:rFonts w:cstheme="minorHAnsi"/>
                <w:sz w:val="20"/>
                <w:szCs w:val="15"/>
              </w:rPr>
              <w:t>Spring only</w:t>
            </w:r>
          </w:p>
        </w:tc>
      </w:tr>
      <w:tr w:rsidR="000B273C" w14:paraId="0BA5DC94" w14:textId="77777777" w:rsidTr="000B273C">
        <w:trPr>
          <w:trHeight w:val="225"/>
        </w:trPr>
        <w:tc>
          <w:tcPr>
            <w:tcW w:w="2237" w:type="dxa"/>
          </w:tcPr>
          <w:p w14:paraId="0BA5DC92" w14:textId="77777777" w:rsidR="000B273C" w:rsidRPr="00073EAF" w:rsidRDefault="000B273C" w:rsidP="000B273C">
            <w:pPr>
              <w:rPr>
                <w:rFonts w:cstheme="minorHAnsi"/>
                <w:sz w:val="20"/>
                <w:szCs w:val="15"/>
              </w:rPr>
            </w:pPr>
            <w:r w:rsidRPr="00073EAF">
              <w:rPr>
                <w:rFonts w:cstheme="minorHAnsi"/>
                <w:sz w:val="20"/>
                <w:szCs w:val="15"/>
              </w:rPr>
              <w:t>HMS 104</w:t>
            </w:r>
          </w:p>
        </w:tc>
        <w:tc>
          <w:tcPr>
            <w:tcW w:w="8549" w:type="dxa"/>
          </w:tcPr>
          <w:p w14:paraId="0BA5DC93" w14:textId="77777777" w:rsidR="000B273C" w:rsidRPr="00073EAF" w:rsidRDefault="000B273C" w:rsidP="000B273C">
            <w:pPr>
              <w:rPr>
                <w:rFonts w:cstheme="minorHAnsi"/>
                <w:sz w:val="20"/>
                <w:szCs w:val="15"/>
              </w:rPr>
            </w:pPr>
            <w:r w:rsidRPr="00073EAF">
              <w:rPr>
                <w:rFonts w:cstheme="minorHAnsi"/>
                <w:sz w:val="20"/>
                <w:szCs w:val="15"/>
              </w:rPr>
              <w:t>Spring only</w:t>
            </w:r>
          </w:p>
        </w:tc>
      </w:tr>
    </w:tbl>
    <w:tbl>
      <w:tblPr>
        <w:tblStyle w:val="TableGrid"/>
        <w:tblW w:w="0" w:type="auto"/>
        <w:tblInd w:w="-18" w:type="dxa"/>
        <w:tblLook w:val="04A0" w:firstRow="1" w:lastRow="0" w:firstColumn="1" w:lastColumn="0" w:noHBand="0" w:noVBand="1"/>
      </w:tblPr>
      <w:tblGrid>
        <w:gridCol w:w="5395"/>
        <w:gridCol w:w="5395"/>
      </w:tblGrid>
      <w:tr w:rsidR="00E73BB2" w14:paraId="0BA5DC9C" w14:textId="77777777" w:rsidTr="00E73BB2">
        <w:tc>
          <w:tcPr>
            <w:tcW w:w="10790" w:type="dxa"/>
            <w:gridSpan w:val="2"/>
            <w:shd w:val="clear" w:color="auto" w:fill="BFBFBF" w:themeFill="background1" w:themeFillShade="BF"/>
          </w:tcPr>
          <w:p w14:paraId="0BA5DC9B" w14:textId="77777777" w:rsidR="00E73BB2" w:rsidRDefault="00E73BB2" w:rsidP="00E73BB2">
            <w:pPr>
              <w:tabs>
                <w:tab w:val="left" w:pos="2028"/>
                <w:tab w:val="center" w:pos="5287"/>
              </w:tabs>
              <w:contextualSpacing/>
              <w:rPr>
                <w:rFonts w:ascii="Times New Roman" w:eastAsia="Calibri" w:hAnsi="Times New Roman" w:cs="Times New Roman"/>
                <w:sz w:val="20"/>
                <w:szCs w:val="20"/>
              </w:rPr>
            </w:pPr>
            <w:r>
              <w:rPr>
                <w:b/>
              </w:rPr>
              <w:tab/>
            </w:r>
            <w:r>
              <w:rPr>
                <w:b/>
              </w:rPr>
              <w:tab/>
            </w:r>
            <w:r w:rsidRPr="008F0D3B">
              <w:rPr>
                <w:b/>
              </w:rPr>
              <w:t>Approved Electives</w:t>
            </w:r>
            <w:r>
              <w:rPr>
                <w:b/>
              </w:rPr>
              <w:t xml:space="preserve"> for Human Services: Choose 6 credits</w:t>
            </w:r>
          </w:p>
        </w:tc>
      </w:tr>
      <w:tr w:rsidR="00E73BB2" w14:paraId="0BA5DCCA" w14:textId="77777777" w:rsidTr="00E73BB2">
        <w:tc>
          <w:tcPr>
            <w:tcW w:w="5395" w:type="dxa"/>
          </w:tcPr>
          <w:p w14:paraId="0BA5DC9D"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CRJ 101 Introduction to Criminal Justice (3)</w:t>
            </w:r>
          </w:p>
          <w:p w14:paraId="0BA5DC9E"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CRJ 208 Delinquency and the Juvenile Justice System (3)</w:t>
            </w:r>
          </w:p>
          <w:p w14:paraId="0BA5DC9F"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EDP 203 Teaching Exceptional Learners in Regular Classrooms (3)</w:t>
            </w:r>
          </w:p>
          <w:p w14:paraId="0BA5DCA0"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FAM 252 Introduction to Family Science (3)</w:t>
            </w:r>
          </w:p>
          <w:p w14:paraId="0BA5DCA1"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FAM 253 Human Sexuality: Development, Behavior and Attitudes (3)</w:t>
            </w:r>
          </w:p>
          <w:p w14:paraId="0BA5DCA2"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 210 Drugs, Society, and</w:t>
            </w:r>
            <w:bookmarkStart w:id="0" w:name="_GoBack"/>
            <w:bookmarkEnd w:id="0"/>
            <w:r w:rsidRPr="00E73BB2">
              <w:rPr>
                <w:rFonts w:eastAsia="Calibri" w:cs="Times New Roman"/>
                <w:sz w:val="18"/>
                <w:szCs w:val="20"/>
              </w:rPr>
              <w:t xml:space="preserve"> Human Behavior (3)</w:t>
            </w:r>
          </w:p>
          <w:p w14:paraId="0BA5DCA3"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HMS/SWK200 Dynamics of Human Behavior (3)</w:t>
            </w:r>
          </w:p>
          <w:p w14:paraId="0BA5DCA4"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HMS/SWK211/255 Introduction to Addictions (3)</w:t>
            </w:r>
          </w:p>
          <w:p w14:paraId="0BA5DCA5"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HMS/SWK212/260 Crisis Intervention (3)</w:t>
            </w:r>
          </w:p>
          <w:p w14:paraId="0BA5DCA6"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HMS/SWK220 Cultural Diversity in Human Services (3)</w:t>
            </w:r>
          </w:p>
          <w:p w14:paraId="0BA5DCA7"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HMS/SWK235/250 Teaching Persons with Mental Retardation (3)</w:t>
            </w:r>
          </w:p>
          <w:p w14:paraId="0BA5DCA8"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 265 Working with Disabilities in Human Services (3)</w:t>
            </w:r>
          </w:p>
          <w:p w14:paraId="0BA5DCA9"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HMS 299 Special Topics in Human Services (3)</w:t>
            </w:r>
          </w:p>
          <w:p w14:paraId="0BA5DCAA"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IEC 130 Early Childhood Development (3)</w:t>
            </w:r>
          </w:p>
          <w:p w14:paraId="0BA5DCAB"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IEC 200 Child Guidance (3)</w:t>
            </w:r>
          </w:p>
          <w:p w14:paraId="0BA5DCAC"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MNA 100 Medicaid Nurse Aide OR (3)</w:t>
            </w:r>
            <w:r>
              <w:rPr>
                <w:rFonts w:eastAsia="Calibri" w:cs="Times New Roman"/>
                <w:sz w:val="18"/>
                <w:szCs w:val="20"/>
              </w:rPr>
              <w:t xml:space="preserve"> </w:t>
            </w:r>
          </w:p>
          <w:p w14:paraId="0BA5DCAD" w14:textId="77777777" w:rsidR="00E73BB2" w:rsidRDefault="00E73BB2" w:rsidP="00E73BB2">
            <w:pPr>
              <w:ind w:left="-18"/>
              <w:contextualSpacing/>
              <w:rPr>
                <w:rFonts w:eastAsia="Calibri" w:cs="Times New Roman"/>
                <w:sz w:val="18"/>
                <w:szCs w:val="20"/>
              </w:rPr>
            </w:pPr>
            <w:r w:rsidRPr="00E73BB2">
              <w:rPr>
                <w:rFonts w:eastAsia="Calibri" w:cs="Times New Roman"/>
                <w:sz w:val="18"/>
                <w:szCs w:val="20"/>
              </w:rPr>
              <w:t>NAA 100 Nursing Assistant Skills I (3)</w:t>
            </w:r>
          </w:p>
          <w:p w14:paraId="0BA5DCAE"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PSY 180 Human Relations (3)</w:t>
            </w:r>
          </w:p>
          <w:p w14:paraId="0BA5DCAF"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PSY 185 Human Potential (3)</w:t>
            </w:r>
          </w:p>
          <w:p w14:paraId="0BA5DCB0"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PSY 230 Psychosocial Aspects of Death and Dying (3)</w:t>
            </w:r>
          </w:p>
          <w:p w14:paraId="0BA5DCB1"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SED 110 Orientation to Interpreting for the Deaf (3)</w:t>
            </w:r>
          </w:p>
          <w:p w14:paraId="0BA5DCB2"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SED 101 American Sign Language I (3)</w:t>
            </w:r>
          </w:p>
          <w:p w14:paraId="0BA5DCB3"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SED 102 American Sign Language II (3)</w:t>
            </w:r>
          </w:p>
          <w:p w14:paraId="0BA5DCB4" w14:textId="77777777" w:rsidR="00E73BB2" w:rsidRDefault="00E73BB2" w:rsidP="000B273C">
            <w:pPr>
              <w:contextualSpacing/>
              <w:rPr>
                <w:rFonts w:ascii="Times New Roman" w:eastAsia="Calibri" w:hAnsi="Times New Roman" w:cs="Times New Roman"/>
                <w:sz w:val="20"/>
                <w:szCs w:val="20"/>
              </w:rPr>
            </w:pPr>
          </w:p>
        </w:tc>
        <w:tc>
          <w:tcPr>
            <w:tcW w:w="5395" w:type="dxa"/>
          </w:tcPr>
          <w:p w14:paraId="0BA5DCB5"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SOC 220 The Community  (3)</w:t>
            </w:r>
          </w:p>
          <w:p w14:paraId="0BA5DCB6"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124 Introduction to Social Services (3)</w:t>
            </w:r>
          </w:p>
          <w:p w14:paraId="0BA5DCB7"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222 Development of Social Welfare (3)</w:t>
            </w:r>
          </w:p>
          <w:p w14:paraId="0BA5DCB8"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180 Introduction to Gerontology (3)</w:t>
            </w:r>
          </w:p>
          <w:p w14:paraId="0BA5DCB9"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269 Juvenile Delinquency (3)</w:t>
            </w:r>
          </w:p>
          <w:p w14:paraId="0BA5DCBA"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270 Corrections (3)</w:t>
            </w:r>
          </w:p>
          <w:p w14:paraId="0BA5DCBB"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275 The Family (3)</w:t>
            </w:r>
          </w:p>
          <w:p w14:paraId="0BA5DCBC"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276 Criminology (3)</w:t>
            </w:r>
          </w:p>
          <w:p w14:paraId="0BA5DCBD"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280 Methods of Working with the Aged (3)</w:t>
            </w:r>
          </w:p>
          <w:p w14:paraId="0BA5DCBE"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281 Psychology of Aging (3)</w:t>
            </w:r>
          </w:p>
          <w:p w14:paraId="0BA5DCBF"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Murray State University Courses:</w:t>
            </w:r>
          </w:p>
          <w:p w14:paraId="0BA5DCC0"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 xml:space="preserve">SWK 120 Group Preparation and Selection for Foster and Adoptive </w:t>
            </w:r>
          </w:p>
          <w:p w14:paraId="0BA5DCC1"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Parents (2)</w:t>
            </w:r>
          </w:p>
          <w:p w14:paraId="0BA5DCC2"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121 Child Sexual Abuse for Foster and Adoptive Parents (2)</w:t>
            </w:r>
          </w:p>
          <w:p w14:paraId="0BA5DCC3"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Eastern Kentucky University Courses:</w:t>
            </w:r>
          </w:p>
          <w:p w14:paraId="0BA5DCC4"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CDR 106 Foundations of Youth Work (3)</w:t>
            </w:r>
          </w:p>
          <w:p w14:paraId="0BA5DCC5"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COR 423* Reclaiming Our Prodigal Sons and Daughters (3)</w:t>
            </w:r>
          </w:p>
          <w:p w14:paraId="0BA5DCC6"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COR 423* Life Space Crisis Intervention (3)</w:t>
            </w:r>
          </w:p>
          <w:p w14:paraId="0BA5DCC7" w14:textId="77777777" w:rsidR="00E73BB2" w:rsidRPr="00E73BB2" w:rsidRDefault="00E73BB2" w:rsidP="00E73BB2">
            <w:pPr>
              <w:ind w:left="-18"/>
              <w:contextualSpacing/>
              <w:rPr>
                <w:rFonts w:eastAsia="Calibri" w:cs="Times New Roman"/>
                <w:sz w:val="18"/>
                <w:szCs w:val="20"/>
              </w:rPr>
            </w:pPr>
            <w:r w:rsidRPr="00E73BB2">
              <w:rPr>
                <w:rFonts w:eastAsia="Calibri" w:cs="Times New Roman"/>
                <w:sz w:val="18"/>
                <w:szCs w:val="20"/>
              </w:rPr>
              <w:t>SWK 106 Food Benefits (3)</w:t>
            </w:r>
          </w:p>
          <w:p w14:paraId="0BA5DCC8" w14:textId="77777777" w:rsidR="00E73BB2" w:rsidRPr="00E73BB2" w:rsidRDefault="00E73BB2" w:rsidP="00E73BB2">
            <w:pPr>
              <w:rPr>
                <w:sz w:val="20"/>
              </w:rPr>
            </w:pPr>
            <w:r w:rsidRPr="00E73BB2">
              <w:rPr>
                <w:rFonts w:eastAsia="Calibri" w:cs="Times New Roman"/>
                <w:sz w:val="18"/>
                <w:szCs w:val="20"/>
              </w:rPr>
              <w:t>* Special Topics course at EKU; different section numbers indicate different topic</w:t>
            </w:r>
          </w:p>
          <w:p w14:paraId="0BA5DCC9" w14:textId="77777777" w:rsidR="00E73BB2" w:rsidRDefault="00E73BB2" w:rsidP="000B273C">
            <w:pPr>
              <w:contextualSpacing/>
              <w:rPr>
                <w:rFonts w:ascii="Times New Roman" w:eastAsia="Calibri" w:hAnsi="Times New Roman" w:cs="Times New Roman"/>
                <w:sz w:val="20"/>
                <w:szCs w:val="20"/>
              </w:rPr>
            </w:pPr>
          </w:p>
        </w:tc>
      </w:tr>
    </w:tbl>
    <w:p w14:paraId="0BA5DCCB" w14:textId="77777777" w:rsidR="001C56A5" w:rsidRDefault="001C56A5" w:rsidP="000B273C">
      <w:pPr>
        <w:ind w:left="-18"/>
        <w:contextualSpacing/>
        <w:rPr>
          <w:rFonts w:ascii="Times New Roman" w:eastAsia="Calibri" w:hAnsi="Times New Roman" w:cs="Times New Roman"/>
          <w:sz w:val="20"/>
          <w:szCs w:val="20"/>
        </w:rPr>
      </w:pPr>
    </w:p>
    <w:sectPr w:rsidR="001C56A5" w:rsidSect="009304C3">
      <w:footerReference w:type="default" r:id="rId10"/>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A21B" w14:textId="77777777" w:rsidR="00506245" w:rsidRDefault="00506245" w:rsidP="006636F0">
      <w:r>
        <w:separator/>
      </w:r>
    </w:p>
  </w:endnote>
  <w:endnote w:type="continuationSeparator" w:id="0">
    <w:p w14:paraId="60F9F2B8" w14:textId="77777777" w:rsidR="00506245" w:rsidRDefault="00506245"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BoldCondTwent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DCD4"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D0A2D">
      <w:rPr>
        <w:sz w:val="18"/>
        <w:szCs w:val="18"/>
      </w:rPr>
      <w:t>Jenny Jones</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C5B99">
      <w:rPr>
        <w:noProof/>
        <w:sz w:val="18"/>
        <w:szCs w:val="18"/>
      </w:rPr>
      <w:t>1</w:t>
    </w:r>
    <w:r w:rsidR="00E33456" w:rsidRPr="00E33456">
      <w:rPr>
        <w:noProof/>
        <w:sz w:val="18"/>
        <w:szCs w:val="18"/>
      </w:rPr>
      <w:fldChar w:fldCharType="end"/>
    </w:r>
    <w:r w:rsidRPr="006636F0">
      <w:rPr>
        <w:sz w:val="18"/>
        <w:szCs w:val="18"/>
      </w:rPr>
      <w:tab/>
      <w:t xml:space="preserve">Review Date: </w:t>
    </w:r>
    <w:r w:rsidR="00DD0A2D">
      <w:rPr>
        <w:sz w:val="18"/>
        <w:szCs w:val="18"/>
      </w:rPr>
      <w:t>January 18,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1445" w14:textId="77777777" w:rsidR="00506245" w:rsidRDefault="00506245" w:rsidP="006636F0">
      <w:r>
        <w:separator/>
      </w:r>
    </w:p>
  </w:footnote>
  <w:footnote w:type="continuationSeparator" w:id="0">
    <w:p w14:paraId="053AFB40" w14:textId="77777777" w:rsidR="00506245" w:rsidRDefault="00506245"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73EAF"/>
    <w:rsid w:val="000B273C"/>
    <w:rsid w:val="000F4654"/>
    <w:rsid w:val="001B43D5"/>
    <w:rsid w:val="001C2AC1"/>
    <w:rsid w:val="001C56A5"/>
    <w:rsid w:val="001C7615"/>
    <w:rsid w:val="002749B2"/>
    <w:rsid w:val="002E0E9B"/>
    <w:rsid w:val="00334C02"/>
    <w:rsid w:val="003576B4"/>
    <w:rsid w:val="003A0273"/>
    <w:rsid w:val="003D490F"/>
    <w:rsid w:val="00414E23"/>
    <w:rsid w:val="00481CDB"/>
    <w:rsid w:val="004A4F63"/>
    <w:rsid w:val="00506245"/>
    <w:rsid w:val="005E258C"/>
    <w:rsid w:val="005F714A"/>
    <w:rsid w:val="006636F0"/>
    <w:rsid w:val="0067715F"/>
    <w:rsid w:val="00755BF1"/>
    <w:rsid w:val="00756D7D"/>
    <w:rsid w:val="007C2621"/>
    <w:rsid w:val="007C5B99"/>
    <w:rsid w:val="00822AB5"/>
    <w:rsid w:val="00851847"/>
    <w:rsid w:val="008F0D3B"/>
    <w:rsid w:val="009304C3"/>
    <w:rsid w:val="00A84FF1"/>
    <w:rsid w:val="00AC03A1"/>
    <w:rsid w:val="00BB6A66"/>
    <w:rsid w:val="00CB38EB"/>
    <w:rsid w:val="00CE20DA"/>
    <w:rsid w:val="00CE7FFD"/>
    <w:rsid w:val="00DD0A2D"/>
    <w:rsid w:val="00E32E29"/>
    <w:rsid w:val="00E33456"/>
    <w:rsid w:val="00E70BF7"/>
    <w:rsid w:val="00E73BB2"/>
    <w:rsid w:val="00EA29AF"/>
    <w:rsid w:val="00F270A6"/>
    <w:rsid w:val="00F4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DB9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576B4"/>
    <w:rPr>
      <w:color w:val="0563C1" w:themeColor="hyperlink"/>
      <w:u w:val="single"/>
    </w:rPr>
  </w:style>
  <w:style w:type="paragraph" w:styleId="PlainText">
    <w:name w:val="Plain Text"/>
    <w:basedOn w:val="Normal"/>
    <w:link w:val="PlainTextChar"/>
    <w:uiPriority w:val="99"/>
    <w:semiHidden/>
    <w:unhideWhenUsed/>
    <w:rsid w:val="00DD0A2D"/>
    <w:rPr>
      <w:rFonts w:ascii="Calibri" w:hAnsi="Calibri"/>
      <w:szCs w:val="21"/>
    </w:rPr>
  </w:style>
  <w:style w:type="character" w:customStyle="1" w:styleId="PlainTextChar">
    <w:name w:val="Plain Text Char"/>
    <w:basedOn w:val="DefaultParagraphFont"/>
    <w:link w:val="PlainText"/>
    <w:uiPriority w:val="99"/>
    <w:semiHidden/>
    <w:rsid w:val="00DD0A2D"/>
    <w:rPr>
      <w:rFonts w:ascii="Calibri" w:hAnsi="Calibri"/>
      <w:szCs w:val="21"/>
    </w:rPr>
  </w:style>
  <w:style w:type="character" w:styleId="FollowedHyperlink">
    <w:name w:val="FollowedHyperlink"/>
    <w:basedOn w:val="DefaultParagraphFont"/>
    <w:uiPriority w:val="99"/>
    <w:semiHidden/>
    <w:unhideWhenUsed/>
    <w:rsid w:val="007C5B99"/>
    <w:rPr>
      <w:color w:val="954F72" w:themeColor="followedHyperlink"/>
      <w:u w:val="single"/>
    </w:rPr>
  </w:style>
  <w:style w:type="character" w:styleId="UnresolvedMention">
    <w:name w:val="Unresolved Mention"/>
    <w:basedOn w:val="DefaultParagraphFont"/>
    <w:uiPriority w:val="99"/>
    <w:semiHidden/>
    <w:unhideWhenUsed/>
    <w:rsid w:val="0027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87250">
      <w:bodyDiv w:val="1"/>
      <w:marLeft w:val="0"/>
      <w:marRight w:val="0"/>
      <w:marTop w:val="0"/>
      <w:marBottom w:val="0"/>
      <w:divBdr>
        <w:top w:val="none" w:sz="0" w:space="0" w:color="auto"/>
        <w:left w:val="none" w:sz="0" w:space="0" w:color="auto"/>
        <w:bottom w:val="none" w:sz="0" w:space="0" w:color="auto"/>
        <w:right w:val="none" w:sz="0" w:space="0" w:color="auto"/>
      </w:divBdr>
    </w:div>
    <w:div w:id="1333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human-servic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strict.bluegrass.kctcs.edu/ben.worth/quickview/aa_humanit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60440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BoldCondTwent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604407"/>
    <w:rsid w:val="00C6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AEBA-FE66-44A8-AABB-6CAAB3FC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18</cp:revision>
  <dcterms:created xsi:type="dcterms:W3CDTF">2018-01-18T18:48:00Z</dcterms:created>
  <dcterms:modified xsi:type="dcterms:W3CDTF">2018-07-04T20:27:00Z</dcterms:modified>
</cp:coreProperties>
</file>