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0BDF17B6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5C20C3" w:rsidRPr="005C20C3">
        <w:rPr>
          <w:rStyle w:val="Hyperlink"/>
        </w:rPr>
        <w:t>CISCO Networking Enhanced</w:t>
      </w:r>
      <w:r w:rsidRPr="00EC4C62">
        <w:rPr>
          <w:color w:val="000000" w:themeColor="text1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9ABE268" w14:textId="77777777" w:rsidR="00EB7866" w:rsidRDefault="00EB7866" w:rsidP="00EB7866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10355" w:rsidRPr="00EC4C62" w14:paraId="6A0ED061" w14:textId="77777777" w:rsidTr="006D27B4">
        <w:tc>
          <w:tcPr>
            <w:tcW w:w="4395" w:type="dxa"/>
            <w:vAlign w:val="center"/>
          </w:tcPr>
          <w:p w14:paraId="6A857A16" w14:textId="4E35C4F9" w:rsidR="00710355" w:rsidRPr="00710355" w:rsidRDefault="00710355" w:rsidP="0071035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55" w:type="dxa"/>
            <w:vAlign w:val="center"/>
          </w:tcPr>
          <w:p w14:paraId="1DA98EE9" w14:textId="436FE72E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CDC5039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FE4A6F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A7937" w14:textId="3704A4C1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710355">
              <w:rPr>
                <w:sz w:val="24"/>
                <w:szCs w:val="24"/>
              </w:rPr>
              <w:t>Coreq</w:t>
            </w:r>
            <w:proofErr w:type="spellEnd"/>
            <w:r w:rsidRPr="00710355">
              <w:rPr>
                <w:sz w:val="24"/>
                <w:szCs w:val="24"/>
              </w:rPr>
              <w:t>: CIT 111 or Consent of 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F43E" w14:textId="29434C95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See note below.</w:t>
            </w:r>
          </w:p>
        </w:tc>
      </w:tr>
      <w:tr w:rsidR="00710355" w:rsidRPr="00EC4C62" w14:paraId="4704520A" w14:textId="77777777" w:rsidTr="006D27B4">
        <w:tc>
          <w:tcPr>
            <w:tcW w:w="4395" w:type="dxa"/>
            <w:vAlign w:val="center"/>
          </w:tcPr>
          <w:p w14:paraId="3995E1BB" w14:textId="15DDA661" w:rsidR="00710355" w:rsidRPr="00710355" w:rsidRDefault="00710355" w:rsidP="0071035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167 Routing &amp; Switching Essentials</w:t>
            </w:r>
          </w:p>
        </w:tc>
        <w:tc>
          <w:tcPr>
            <w:tcW w:w="855" w:type="dxa"/>
            <w:vAlign w:val="center"/>
          </w:tcPr>
          <w:p w14:paraId="460194FB" w14:textId="73449E31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5BD370D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F5CDB6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16662" w14:textId="2A75BE8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161 or Consent of 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77F8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10355" w:rsidRPr="00EC4C62" w14:paraId="645631BC" w14:textId="77777777" w:rsidTr="006D27B4">
        <w:tc>
          <w:tcPr>
            <w:tcW w:w="4395" w:type="dxa"/>
            <w:vAlign w:val="center"/>
          </w:tcPr>
          <w:p w14:paraId="4DA95609" w14:textId="021B1D49" w:rsidR="00710355" w:rsidRPr="00710355" w:rsidRDefault="00710355" w:rsidP="0071035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209 Scaling Networks</w:t>
            </w:r>
          </w:p>
        </w:tc>
        <w:tc>
          <w:tcPr>
            <w:tcW w:w="855" w:type="dxa"/>
            <w:vAlign w:val="center"/>
          </w:tcPr>
          <w:p w14:paraId="74567706" w14:textId="653F1DA2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42126A1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6D3B54B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F10A" w14:textId="4160BED3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167 or Consent of 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CA9A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10355" w:rsidRPr="00EC4C62" w14:paraId="5BCA4149" w14:textId="77777777" w:rsidTr="006D27B4">
        <w:tc>
          <w:tcPr>
            <w:tcW w:w="4395" w:type="dxa"/>
            <w:vAlign w:val="center"/>
          </w:tcPr>
          <w:p w14:paraId="396015F8" w14:textId="37856F82" w:rsidR="00710355" w:rsidRPr="00710355" w:rsidRDefault="00710355" w:rsidP="0071035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212 Connecting Networks</w:t>
            </w:r>
          </w:p>
        </w:tc>
        <w:tc>
          <w:tcPr>
            <w:tcW w:w="855" w:type="dxa"/>
            <w:vAlign w:val="center"/>
          </w:tcPr>
          <w:p w14:paraId="3637AC20" w14:textId="15139350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0D32A15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023508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93FBC" w14:textId="2B0729AC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10355">
              <w:rPr>
                <w:sz w:val="24"/>
                <w:szCs w:val="24"/>
              </w:rPr>
              <w:t>CIT 209 or Consent of 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EE23E" w14:textId="77777777" w:rsidR="00710355" w:rsidRPr="00710355" w:rsidRDefault="00710355" w:rsidP="0071035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476C1F3" w:rsidR="00244636" w:rsidRPr="00EC4C62" w:rsidRDefault="0071035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6588310F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  <w:r w:rsidR="00450E6F">
        <w:rPr>
          <w:i w:val="0"/>
          <w:iCs w:val="0"/>
          <w:color w:val="000000" w:themeColor="text1"/>
          <w:sz w:val="24"/>
          <w:szCs w:val="24"/>
        </w:rPr>
        <w:t xml:space="preserve"> (</w:t>
      </w:r>
      <w:r w:rsidR="00450E6F" w:rsidRPr="00450E6F">
        <w:rPr>
          <w:i w:val="0"/>
          <w:iCs w:val="0"/>
          <w:color w:val="000000" w:themeColor="text1"/>
          <w:sz w:val="24"/>
          <w:szCs w:val="24"/>
        </w:rPr>
        <w:t>CIT Technical Courses must be approved by the CIT Program Coordinator</w:t>
      </w:r>
      <w:r w:rsidR="00450E6F">
        <w:rPr>
          <w:i w:val="0"/>
          <w:iCs w:val="0"/>
          <w:color w:val="000000" w:themeColor="text1"/>
          <w:sz w:val="24"/>
          <w:szCs w:val="24"/>
        </w:rPr>
        <w:t>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3"/>
        <w:gridCol w:w="720"/>
        <w:gridCol w:w="720"/>
        <w:gridCol w:w="2590"/>
        <w:gridCol w:w="1447"/>
      </w:tblGrid>
      <w:tr w:rsidR="00F2110D" w:rsidRPr="00EC4C62" w14:paraId="13B02391" w14:textId="77777777" w:rsidTr="007C550A">
        <w:tc>
          <w:tcPr>
            <w:tcW w:w="4460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550A" w:rsidRPr="00EC4C62" w14:paraId="56F76ABE" w14:textId="77777777" w:rsidTr="007C550A">
        <w:tc>
          <w:tcPr>
            <w:tcW w:w="4460" w:type="dxa"/>
            <w:vAlign w:val="center"/>
          </w:tcPr>
          <w:p w14:paraId="6FD31DE1" w14:textId="7887E303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3" w:type="dxa"/>
            <w:vAlign w:val="center"/>
          </w:tcPr>
          <w:p w14:paraId="112E346E" w14:textId="101CF03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9E24D2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238DCC8C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EEBCBD5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2BAB26D9" w14:textId="77777777" w:rsidTr="007C550A">
        <w:tc>
          <w:tcPr>
            <w:tcW w:w="4460" w:type="dxa"/>
            <w:vAlign w:val="center"/>
          </w:tcPr>
          <w:p w14:paraId="3C47C070" w14:textId="413826DA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3" w:type="dxa"/>
            <w:vAlign w:val="center"/>
          </w:tcPr>
          <w:p w14:paraId="27AE6A8C" w14:textId="22374DDE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3A38E0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A4D62B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B925EF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0F11479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5D7A922F" w14:textId="77777777" w:rsidTr="007C550A">
        <w:tc>
          <w:tcPr>
            <w:tcW w:w="4460" w:type="dxa"/>
            <w:vAlign w:val="center"/>
          </w:tcPr>
          <w:p w14:paraId="0F4F70D9" w14:textId="3EB2FADE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3" w:type="dxa"/>
            <w:vAlign w:val="center"/>
          </w:tcPr>
          <w:p w14:paraId="75A8F92A" w14:textId="734ED97B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6BB345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C95760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B29DAB6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FB853FA" w14:textId="77777777" w:rsidR="007C550A" w:rsidRPr="00496400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7C550A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D4FE93D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 –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7C550A">
        <w:tc>
          <w:tcPr>
            <w:tcW w:w="4460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930E5F5" w14:textId="6FEFE2DA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 – 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DD01FEC" w14:textId="2806D8D3" w:rsidR="00581593" w:rsidRPr="00EE4133" w:rsidRDefault="00581593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b/>
          <w:sz w:val="24"/>
          <w:szCs w:val="24"/>
        </w:rPr>
      </w:pPr>
      <w:r w:rsidRPr="00EE4133">
        <w:rPr>
          <w:b/>
          <w:sz w:val="24"/>
          <w:szCs w:val="24"/>
        </w:rPr>
        <w:t>Additional Information</w:t>
      </w:r>
    </w:p>
    <w:p w14:paraId="715F57A7" w14:textId="7AB7DAC2" w:rsidR="006359A7" w:rsidRDefault="006359A7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color w:val="000000" w:themeColor="text1"/>
          <w:sz w:val="24"/>
          <w:szCs w:val="24"/>
        </w:rPr>
      </w:pPr>
      <w:r w:rsidRPr="006359A7">
        <w:rPr>
          <w:rFonts w:cstheme="minorHAnsi"/>
          <w:bCs/>
          <w:color w:val="000000" w:themeColor="text1"/>
          <w:sz w:val="24"/>
          <w:szCs w:val="24"/>
        </w:rPr>
        <w:t xml:space="preserve">CIT 161 has a prerequisite of CIT 111 which has a prerequisite of CIT 105 and MAT 065. Students can demonstrate that they meet the prerequisites through other means and should discuss this with a CIT faculty member. </w:t>
      </w:r>
      <w:r w:rsidR="007A535B">
        <w:rPr>
          <w:rFonts w:cstheme="minorHAnsi"/>
          <w:bCs/>
          <w:color w:val="000000" w:themeColor="text1"/>
          <w:sz w:val="24"/>
          <w:szCs w:val="24"/>
        </w:rPr>
        <w:t>O</w:t>
      </w:r>
      <w:r w:rsidRPr="006359A7">
        <w:rPr>
          <w:rFonts w:cstheme="minorHAnsi"/>
          <w:bCs/>
          <w:color w:val="000000" w:themeColor="text1"/>
          <w:sz w:val="24"/>
          <w:szCs w:val="24"/>
        </w:rPr>
        <w:t>nly faculty in the CIT program can waive the prerequisites.</w:t>
      </w:r>
    </w:p>
    <w:p w14:paraId="022F4CD7" w14:textId="6DE66E26" w:rsidR="007A535B" w:rsidRDefault="004250E6" w:rsidP="008825C9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4250E6">
        <w:rPr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3505"/>
        <w:gridCol w:w="4415"/>
        <w:gridCol w:w="1440"/>
      </w:tblGrid>
      <w:tr w:rsidR="008825C9" w:rsidRPr="008825C9" w14:paraId="75402E04" w14:textId="77777777" w:rsidTr="008825C9">
        <w:tc>
          <w:tcPr>
            <w:tcW w:w="1440" w:type="dxa"/>
            <w:shd w:val="clear" w:color="auto" w:fill="E7E6E6" w:themeFill="background2"/>
            <w:vAlign w:val="center"/>
          </w:tcPr>
          <w:p w14:paraId="411699C4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Credential</w:t>
            </w:r>
          </w:p>
        </w:tc>
        <w:tc>
          <w:tcPr>
            <w:tcW w:w="3505" w:type="dxa"/>
            <w:shd w:val="clear" w:color="auto" w:fill="E7E6E6" w:themeFill="background2"/>
            <w:vAlign w:val="center"/>
          </w:tcPr>
          <w:p w14:paraId="1B15BDDC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Title</w:t>
            </w:r>
          </w:p>
        </w:tc>
        <w:tc>
          <w:tcPr>
            <w:tcW w:w="4415" w:type="dxa"/>
            <w:shd w:val="clear" w:color="auto" w:fill="E7E6E6" w:themeFill="background2"/>
            <w:vAlign w:val="center"/>
          </w:tcPr>
          <w:p w14:paraId="2C21699B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8DD1A21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Total Cr. Hrs.</w:t>
            </w:r>
          </w:p>
        </w:tc>
      </w:tr>
      <w:tr w:rsidR="008825C9" w:rsidRPr="008825C9" w14:paraId="48580D4A" w14:textId="77777777" w:rsidTr="008825C9">
        <w:tc>
          <w:tcPr>
            <w:tcW w:w="1440" w:type="dxa"/>
            <w:vAlign w:val="center"/>
          </w:tcPr>
          <w:p w14:paraId="3A323AFA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Certificate</w:t>
            </w:r>
          </w:p>
        </w:tc>
        <w:tc>
          <w:tcPr>
            <w:tcW w:w="3505" w:type="dxa"/>
            <w:vAlign w:val="center"/>
          </w:tcPr>
          <w:p w14:paraId="340D5579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CISCO Networking Associate</w:t>
            </w:r>
          </w:p>
        </w:tc>
        <w:tc>
          <w:tcPr>
            <w:tcW w:w="4415" w:type="dxa"/>
            <w:vAlign w:val="center"/>
          </w:tcPr>
          <w:p w14:paraId="7E94D5D3" w14:textId="77777777" w:rsidR="008825C9" w:rsidRPr="008825C9" w:rsidRDefault="008825C9" w:rsidP="00EB5426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CIT 161, CIT 167, CIT 209, CIT 212</w:t>
            </w:r>
          </w:p>
        </w:tc>
        <w:tc>
          <w:tcPr>
            <w:tcW w:w="1440" w:type="dxa"/>
            <w:vAlign w:val="center"/>
          </w:tcPr>
          <w:p w14:paraId="2EDBFBCF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16</w:t>
            </w:r>
          </w:p>
        </w:tc>
      </w:tr>
    </w:tbl>
    <w:p w14:paraId="3A5DB051" w14:textId="1D26B7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B786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B786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B786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825C9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4104"/>
    <w:rsid w:val="00C10AC8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7866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2021-03-11T19:38:00Z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