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502D" w14:textId="57E83A64" w:rsidR="00E70BF7" w:rsidRPr="00F2110D" w:rsidRDefault="00C65CC4" w:rsidP="001D4592">
      <w:pPr>
        <w:pStyle w:val="Title"/>
        <w:rPr>
          <w:color w:val="000000" w:themeColor="text1"/>
        </w:rPr>
      </w:pPr>
      <w:hyperlink r:id="rId10" w:history="1">
        <w:r w:rsidR="005C4695" w:rsidRPr="00C47096">
          <w:rPr>
            <w:rStyle w:val="Hyperlink"/>
          </w:rPr>
          <w:t xml:space="preserve">Graphic Design and Library Technology – </w:t>
        </w:r>
        <w:r w:rsidR="00C9133C" w:rsidRPr="00C9133C">
          <w:rPr>
            <w:rStyle w:val="Hyperlink"/>
          </w:rPr>
          <w:t>Library Information Technology</w:t>
        </w:r>
      </w:hyperlink>
    </w:p>
    <w:p w14:paraId="160EDFA1" w14:textId="74BCF111" w:rsidR="004950C5" w:rsidRPr="00F2110D" w:rsidRDefault="00F27E24" w:rsidP="00123E6A">
      <w:pPr>
        <w:pStyle w:val="Subtitle"/>
        <w:rPr>
          <w:color w:val="000000" w:themeColor="text1"/>
        </w:rPr>
      </w:pPr>
      <w:r>
        <w:rPr>
          <w:color w:val="000000" w:themeColor="text1"/>
        </w:rPr>
        <w:t>Certificate</w:t>
      </w:r>
    </w:p>
    <w:p w14:paraId="3E833FDC" w14:textId="77777777" w:rsidR="008070DB" w:rsidRDefault="008070DB" w:rsidP="008070DB">
      <w:pPr>
        <w:tabs>
          <w:tab w:val="left" w:pos="3600"/>
          <w:tab w:val="left" w:pos="5040"/>
          <w:tab w:val="left" w:pos="6570"/>
        </w:tabs>
        <w:contextualSpacing/>
        <w:rPr>
          <w:rFonts w:cstheme="minorHAnsi"/>
          <w:bCs/>
          <w:color w:val="000000" w:themeColor="text1"/>
          <w:sz w:val="24"/>
          <w:szCs w:val="24"/>
        </w:rPr>
      </w:pPr>
      <w:r>
        <w:rPr>
          <w:rFonts w:cstheme="minorHAnsi"/>
          <w:bCs/>
          <w:color w:val="000000" w:themeColor="text1"/>
          <w:sz w:val="24"/>
          <w:szCs w:val="24"/>
        </w:rPr>
        <w:t>Coordinator: Drew Hunt (</w:t>
      </w:r>
      <w:hyperlink r:id="rId11" w:history="1">
        <w:r>
          <w:rPr>
            <w:rStyle w:val="Hyperlink"/>
            <w:rFonts w:cstheme="minorHAnsi"/>
            <w:bCs/>
            <w:sz w:val="24"/>
            <w:szCs w:val="24"/>
          </w:rPr>
          <w:t>andrew.hunt@kctcs.edu</w:t>
        </w:r>
      </w:hyperlink>
      <w:r>
        <w:rPr>
          <w:rFonts w:cstheme="minorHAnsi"/>
          <w:bCs/>
          <w:color w:val="000000" w:themeColor="text1"/>
          <w:sz w:val="24"/>
          <w:szCs w:val="24"/>
        </w:rPr>
        <w:t>)</w:t>
      </w:r>
      <w:r>
        <w:rPr>
          <w:rFonts w:cstheme="minorHAnsi"/>
          <w:bCs/>
          <w:color w:val="000000" w:themeColor="text1"/>
          <w:sz w:val="24"/>
          <w:szCs w:val="24"/>
        </w:rPr>
        <w:tab/>
      </w:r>
      <w:r>
        <w:rPr>
          <w:rFonts w:cstheme="minorHAnsi"/>
          <w:bCs/>
          <w:color w:val="000000" w:themeColor="text1"/>
          <w:sz w:val="24"/>
          <w:szCs w:val="24"/>
        </w:rPr>
        <w:tab/>
      </w:r>
      <w:r>
        <w:rPr>
          <w:rFonts w:cstheme="minorHAnsi"/>
          <w:bCs/>
          <w:color w:val="000000" w:themeColor="text1"/>
          <w:sz w:val="24"/>
          <w:szCs w:val="24"/>
        </w:rPr>
        <w:tab/>
      </w:r>
      <w:r>
        <w:rPr>
          <w:rFonts w:cstheme="minorHAnsi"/>
          <w:bCs/>
          <w:color w:val="000000" w:themeColor="text1"/>
          <w:sz w:val="24"/>
          <w:szCs w:val="24"/>
        </w:rPr>
        <w:tab/>
        <w:t>859-246-6287</w:t>
      </w:r>
    </w:p>
    <w:p w14:paraId="738DA634" w14:textId="6BFED153" w:rsidR="00E70BF7" w:rsidRPr="00F2110D" w:rsidRDefault="009304C3" w:rsidP="005F43B3">
      <w:pPr>
        <w:tabs>
          <w:tab w:val="left" w:pos="5760"/>
        </w:tabs>
        <w:spacing w:after="120"/>
        <w:contextualSpacing/>
        <w:rPr>
          <w:rFonts w:cstheme="minorHAnsi"/>
          <w:bCs/>
          <w:color w:val="000000" w:themeColor="text1"/>
          <w:sz w:val="24"/>
          <w:szCs w:val="24"/>
        </w:rPr>
      </w:pPr>
      <w:r w:rsidRPr="00F2110D">
        <w:rPr>
          <w:rFonts w:cstheme="minorHAnsi"/>
          <w:bCs/>
          <w:color w:val="000000" w:themeColor="text1"/>
          <w:sz w:val="24"/>
          <w:szCs w:val="24"/>
        </w:rPr>
        <w:t>Student Name:</w:t>
      </w:r>
      <w:r w:rsidR="00D437F6" w:rsidRPr="00F2110D">
        <w:rPr>
          <w:rFonts w:cstheme="minorHAnsi"/>
          <w:bCs/>
          <w:color w:val="000000" w:themeColor="text1"/>
          <w:sz w:val="24"/>
          <w:szCs w:val="24"/>
        </w:rPr>
        <w:t xml:space="preserve"> </w:t>
      </w:r>
      <w:r w:rsidRPr="00F2110D">
        <w:rPr>
          <w:rFonts w:cstheme="minorHAnsi"/>
          <w:bCs/>
          <w:color w:val="000000" w:themeColor="text1"/>
          <w:sz w:val="24"/>
          <w:szCs w:val="24"/>
        </w:rPr>
        <w:tab/>
      </w:r>
      <w:r w:rsidRPr="00F2110D">
        <w:rPr>
          <w:rFonts w:cstheme="minorHAnsi"/>
          <w:bCs/>
          <w:color w:val="000000" w:themeColor="text1"/>
          <w:sz w:val="24"/>
          <w:szCs w:val="24"/>
        </w:rPr>
        <w:tab/>
      </w:r>
      <w:r w:rsidR="007C2621" w:rsidRPr="00F2110D">
        <w:rPr>
          <w:rFonts w:cstheme="minorHAnsi"/>
          <w:bCs/>
          <w:color w:val="000000" w:themeColor="text1"/>
          <w:sz w:val="24"/>
          <w:szCs w:val="24"/>
        </w:rPr>
        <w:t xml:space="preserve">Student ID: </w:t>
      </w:r>
    </w:p>
    <w:p w14:paraId="1C2E2097" w14:textId="3992EA79" w:rsidR="00334C02" w:rsidRPr="00F2110D" w:rsidRDefault="00AC03A1" w:rsidP="00960E20">
      <w:pPr>
        <w:tabs>
          <w:tab w:val="left" w:pos="5760"/>
        </w:tabs>
        <w:spacing w:before="120" w:after="120"/>
        <w:ind w:left="720" w:right="720"/>
        <w:jc w:val="center"/>
        <w:rPr>
          <w:rFonts w:cstheme="minorHAnsi"/>
          <w:bCs/>
          <w:i/>
          <w:color w:val="000000" w:themeColor="text1"/>
          <w:sz w:val="24"/>
          <w:szCs w:val="24"/>
        </w:rPr>
      </w:pPr>
      <w:r w:rsidRPr="00F2110D">
        <w:rPr>
          <w:rFonts w:cstheme="minorHAnsi"/>
          <w:bCs/>
          <w:i/>
          <w:color w:val="000000" w:themeColor="text1"/>
          <w:sz w:val="24"/>
          <w:szCs w:val="24"/>
        </w:rPr>
        <w:t>Students</w:t>
      </w:r>
      <w:r w:rsidR="00DB56FA" w:rsidRPr="00F2110D">
        <w:rPr>
          <w:rFonts w:cstheme="minorHAnsi"/>
          <w:bCs/>
          <w:i/>
          <w:color w:val="000000" w:themeColor="text1"/>
          <w:sz w:val="24"/>
          <w:szCs w:val="24"/>
        </w:rPr>
        <w:t xml:space="preserve"> must meet college readiness benchmarks as identified by the Council on Postsecondary Education or remedy the identified skill deficiencies.</w:t>
      </w:r>
      <w:r w:rsidRPr="00F2110D">
        <w:rPr>
          <w:rFonts w:cstheme="minorHAnsi"/>
          <w:bCs/>
          <w:i/>
          <w:color w:val="000000" w:themeColor="text1"/>
          <w:sz w:val="24"/>
          <w:szCs w:val="24"/>
        </w:rPr>
        <w:t xml:space="preserve"> </w:t>
      </w:r>
    </w:p>
    <w:p w14:paraId="43AA3149" w14:textId="50339E64" w:rsidR="00123E6A" w:rsidRPr="00F2110D" w:rsidRDefault="00123E6A" w:rsidP="00AE33C4">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1</w:t>
      </w:r>
      <w:r w:rsidR="00D437F6" w:rsidRPr="00F2110D">
        <w:rPr>
          <w:i w:val="0"/>
          <w:iCs w:val="0"/>
          <w:noProof/>
          <w:color w:val="000000" w:themeColor="text1"/>
          <w:sz w:val="24"/>
          <w:szCs w:val="24"/>
        </w:rPr>
        <w:fldChar w:fldCharType="end"/>
      </w:r>
    </w:p>
    <w:tbl>
      <w:tblPr>
        <w:tblStyle w:val="TableGrid"/>
        <w:tblW w:w="10799" w:type="dxa"/>
        <w:tblCellMar>
          <w:left w:w="58" w:type="dxa"/>
          <w:right w:w="58" w:type="dxa"/>
        </w:tblCellMar>
        <w:tblLook w:val="06E0" w:firstRow="1" w:lastRow="1" w:firstColumn="1" w:lastColumn="0" w:noHBand="1" w:noVBand="1"/>
      </w:tblPr>
      <w:tblGrid>
        <w:gridCol w:w="4999"/>
        <w:gridCol w:w="783"/>
        <w:gridCol w:w="655"/>
        <w:gridCol w:w="712"/>
        <w:gridCol w:w="2026"/>
        <w:gridCol w:w="1624"/>
      </w:tblGrid>
      <w:tr w:rsidR="00F2110D" w:rsidRPr="00F2110D" w14:paraId="750DB611" w14:textId="77777777" w:rsidTr="00554B27">
        <w:tc>
          <w:tcPr>
            <w:tcW w:w="4999" w:type="dxa"/>
            <w:shd w:val="clear" w:color="auto" w:fill="D0CECE" w:themeFill="background2" w:themeFillShade="E6"/>
            <w:vAlign w:val="center"/>
          </w:tcPr>
          <w:p w14:paraId="79D8A082" w14:textId="239DEEC2" w:rsidR="00A26A8E"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783" w:type="dxa"/>
            <w:shd w:val="clear" w:color="auto" w:fill="D0CECE" w:themeFill="background2" w:themeFillShade="E6"/>
            <w:vAlign w:val="center"/>
          </w:tcPr>
          <w:p w14:paraId="069292D1" w14:textId="5EC0726D" w:rsidR="00A26A8E" w:rsidRPr="00F2110D" w:rsidRDefault="00A40392"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655" w:type="dxa"/>
            <w:shd w:val="clear" w:color="auto" w:fill="D0CECE" w:themeFill="background2" w:themeFillShade="E6"/>
            <w:vAlign w:val="center"/>
          </w:tcPr>
          <w:p w14:paraId="40170B81"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12" w:type="dxa"/>
            <w:shd w:val="clear" w:color="auto" w:fill="D0CECE" w:themeFill="background2" w:themeFillShade="E6"/>
            <w:vAlign w:val="center"/>
          </w:tcPr>
          <w:p w14:paraId="4F213AD0"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026" w:type="dxa"/>
            <w:shd w:val="clear" w:color="auto" w:fill="D0CECE" w:themeFill="background2" w:themeFillShade="E6"/>
            <w:vAlign w:val="center"/>
          </w:tcPr>
          <w:p w14:paraId="57AAAF0E" w14:textId="250D1BF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624" w:type="dxa"/>
            <w:shd w:val="clear" w:color="auto" w:fill="D0CECE" w:themeFill="background2" w:themeFillShade="E6"/>
            <w:vAlign w:val="center"/>
          </w:tcPr>
          <w:p w14:paraId="48DA2D6E" w14:textId="0EE93E7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5570ED" w:rsidRPr="00F2110D" w14:paraId="376C1BEB" w14:textId="77777777" w:rsidTr="00554B27">
        <w:tc>
          <w:tcPr>
            <w:tcW w:w="4999" w:type="dxa"/>
            <w:vAlign w:val="center"/>
          </w:tcPr>
          <w:p w14:paraId="5E05275F" w14:textId="763EA954" w:rsidR="005570ED" w:rsidRPr="005570ED" w:rsidRDefault="005570ED" w:rsidP="005570ED">
            <w:pPr>
              <w:tabs>
                <w:tab w:val="left" w:pos="5760"/>
              </w:tabs>
              <w:spacing w:after="120"/>
              <w:contextualSpacing/>
              <w:rPr>
                <w:rFonts w:cstheme="minorHAnsi"/>
                <w:bCs/>
                <w:color w:val="000000" w:themeColor="text1"/>
                <w:sz w:val="24"/>
                <w:szCs w:val="24"/>
              </w:rPr>
            </w:pPr>
            <w:r w:rsidRPr="005570ED">
              <w:rPr>
                <w:rFonts w:ascii="Calibri" w:hAnsi="Calibri"/>
                <w:sz w:val="24"/>
                <w:szCs w:val="24"/>
              </w:rPr>
              <w:t>LIT 115 Introduction to Reference Services</w:t>
            </w:r>
          </w:p>
        </w:tc>
        <w:tc>
          <w:tcPr>
            <w:tcW w:w="783" w:type="dxa"/>
            <w:vAlign w:val="center"/>
          </w:tcPr>
          <w:p w14:paraId="06C44015" w14:textId="6C73E46B" w:rsidR="005570ED" w:rsidRPr="005570ED" w:rsidRDefault="005570ED" w:rsidP="005570ED">
            <w:pPr>
              <w:tabs>
                <w:tab w:val="left" w:pos="5760"/>
              </w:tabs>
              <w:spacing w:after="120"/>
              <w:contextualSpacing/>
              <w:jc w:val="center"/>
              <w:rPr>
                <w:rFonts w:cstheme="minorHAnsi"/>
                <w:bCs/>
                <w:color w:val="000000" w:themeColor="text1"/>
                <w:sz w:val="24"/>
                <w:szCs w:val="24"/>
              </w:rPr>
            </w:pPr>
            <w:r w:rsidRPr="005570ED">
              <w:rPr>
                <w:sz w:val="24"/>
                <w:szCs w:val="24"/>
              </w:rPr>
              <w:t>3</w:t>
            </w:r>
          </w:p>
        </w:tc>
        <w:tc>
          <w:tcPr>
            <w:tcW w:w="655" w:type="dxa"/>
          </w:tcPr>
          <w:p w14:paraId="31DB0D91" w14:textId="77777777" w:rsidR="005570ED" w:rsidRPr="005570ED" w:rsidRDefault="005570ED" w:rsidP="005570ED">
            <w:pPr>
              <w:tabs>
                <w:tab w:val="left" w:pos="5760"/>
              </w:tabs>
              <w:spacing w:after="120"/>
              <w:contextualSpacing/>
              <w:jc w:val="center"/>
              <w:rPr>
                <w:rFonts w:cstheme="minorHAnsi"/>
                <w:bCs/>
                <w:color w:val="000000" w:themeColor="text1"/>
                <w:sz w:val="24"/>
                <w:szCs w:val="24"/>
              </w:rPr>
            </w:pPr>
          </w:p>
        </w:tc>
        <w:tc>
          <w:tcPr>
            <w:tcW w:w="712" w:type="dxa"/>
          </w:tcPr>
          <w:p w14:paraId="3BA44666" w14:textId="77777777" w:rsidR="005570ED" w:rsidRPr="005570ED" w:rsidRDefault="005570ED" w:rsidP="005570ED">
            <w:pPr>
              <w:tabs>
                <w:tab w:val="left" w:pos="5760"/>
              </w:tabs>
              <w:spacing w:after="120"/>
              <w:contextualSpacing/>
              <w:jc w:val="center"/>
              <w:rPr>
                <w:rFonts w:cstheme="minorHAnsi"/>
                <w:bCs/>
                <w:color w:val="000000" w:themeColor="text1"/>
                <w:sz w:val="24"/>
                <w:szCs w:val="24"/>
              </w:rPr>
            </w:pPr>
          </w:p>
        </w:tc>
        <w:tc>
          <w:tcPr>
            <w:tcW w:w="2026" w:type="dxa"/>
            <w:vAlign w:val="center"/>
          </w:tcPr>
          <w:p w14:paraId="282D7EEA" w14:textId="350ED74E" w:rsidR="005570ED" w:rsidRPr="005570ED" w:rsidRDefault="005570ED" w:rsidP="005570ED">
            <w:pPr>
              <w:tabs>
                <w:tab w:val="left" w:pos="5760"/>
              </w:tabs>
              <w:spacing w:after="120"/>
              <w:contextualSpacing/>
              <w:rPr>
                <w:rFonts w:cstheme="minorHAnsi"/>
                <w:bCs/>
                <w:color w:val="000000" w:themeColor="text1"/>
                <w:sz w:val="24"/>
                <w:szCs w:val="24"/>
              </w:rPr>
            </w:pPr>
          </w:p>
        </w:tc>
        <w:tc>
          <w:tcPr>
            <w:tcW w:w="1624" w:type="dxa"/>
            <w:vAlign w:val="center"/>
          </w:tcPr>
          <w:p w14:paraId="746A91E6" w14:textId="2261FF6C" w:rsidR="005570ED" w:rsidRPr="005570ED" w:rsidRDefault="005570ED" w:rsidP="005570ED">
            <w:pPr>
              <w:tabs>
                <w:tab w:val="left" w:pos="5760"/>
              </w:tabs>
              <w:spacing w:after="120"/>
              <w:contextualSpacing/>
              <w:rPr>
                <w:rFonts w:cstheme="minorHAnsi"/>
                <w:bCs/>
                <w:color w:val="000000" w:themeColor="text1"/>
                <w:sz w:val="24"/>
                <w:szCs w:val="24"/>
              </w:rPr>
            </w:pPr>
          </w:p>
        </w:tc>
      </w:tr>
      <w:tr w:rsidR="005570ED" w:rsidRPr="00F2110D" w14:paraId="54FE6CFB" w14:textId="77777777" w:rsidTr="00554B27">
        <w:tc>
          <w:tcPr>
            <w:tcW w:w="4999" w:type="dxa"/>
          </w:tcPr>
          <w:p w14:paraId="2D9FBE29" w14:textId="1D2D46A5" w:rsidR="005570ED" w:rsidRPr="005570ED" w:rsidRDefault="005570ED" w:rsidP="00EE356A">
            <w:pPr>
              <w:tabs>
                <w:tab w:val="left" w:pos="5760"/>
              </w:tabs>
              <w:ind w:left="360" w:hanging="360"/>
              <w:rPr>
                <w:sz w:val="24"/>
                <w:szCs w:val="24"/>
              </w:rPr>
            </w:pPr>
            <w:r w:rsidRPr="005570ED">
              <w:rPr>
                <w:rFonts w:ascii="Calibri" w:hAnsi="Calibri"/>
                <w:color w:val="000000"/>
                <w:sz w:val="24"/>
                <w:szCs w:val="24"/>
              </w:rPr>
              <w:t xml:space="preserve">LIT 124 Library Administration </w:t>
            </w:r>
          </w:p>
        </w:tc>
        <w:tc>
          <w:tcPr>
            <w:tcW w:w="783" w:type="dxa"/>
            <w:vAlign w:val="center"/>
          </w:tcPr>
          <w:p w14:paraId="644F0196" w14:textId="75701923" w:rsidR="005570ED" w:rsidRPr="005570ED" w:rsidRDefault="005570ED" w:rsidP="005570ED">
            <w:pPr>
              <w:tabs>
                <w:tab w:val="left" w:pos="5760"/>
              </w:tabs>
              <w:spacing w:after="120"/>
              <w:contextualSpacing/>
              <w:jc w:val="center"/>
              <w:rPr>
                <w:sz w:val="24"/>
                <w:szCs w:val="24"/>
              </w:rPr>
            </w:pPr>
            <w:r w:rsidRPr="005570ED">
              <w:rPr>
                <w:sz w:val="24"/>
                <w:szCs w:val="24"/>
              </w:rPr>
              <w:t>3</w:t>
            </w:r>
          </w:p>
        </w:tc>
        <w:tc>
          <w:tcPr>
            <w:tcW w:w="655" w:type="dxa"/>
            <w:tcBorders>
              <w:bottom w:val="single" w:sz="4" w:space="0" w:color="auto"/>
            </w:tcBorders>
          </w:tcPr>
          <w:p w14:paraId="45FCB766" w14:textId="77777777" w:rsidR="005570ED" w:rsidRPr="005570ED" w:rsidRDefault="005570ED" w:rsidP="005570ED">
            <w:pPr>
              <w:tabs>
                <w:tab w:val="left" w:pos="5760"/>
              </w:tabs>
              <w:spacing w:after="120"/>
              <w:contextualSpacing/>
              <w:jc w:val="center"/>
              <w:rPr>
                <w:rFonts w:cstheme="minorHAnsi"/>
                <w:bCs/>
                <w:color w:val="000000" w:themeColor="text1"/>
                <w:sz w:val="24"/>
                <w:szCs w:val="24"/>
              </w:rPr>
            </w:pPr>
          </w:p>
        </w:tc>
        <w:tc>
          <w:tcPr>
            <w:tcW w:w="712" w:type="dxa"/>
            <w:tcBorders>
              <w:bottom w:val="single" w:sz="4" w:space="0" w:color="auto"/>
            </w:tcBorders>
          </w:tcPr>
          <w:p w14:paraId="0B14B114" w14:textId="77777777" w:rsidR="005570ED" w:rsidRPr="005570ED" w:rsidRDefault="005570ED" w:rsidP="005570ED">
            <w:pPr>
              <w:tabs>
                <w:tab w:val="left" w:pos="5760"/>
              </w:tabs>
              <w:spacing w:after="120"/>
              <w:contextualSpacing/>
              <w:jc w:val="center"/>
              <w:rPr>
                <w:rFonts w:cstheme="minorHAnsi"/>
                <w:bCs/>
                <w:color w:val="000000" w:themeColor="text1"/>
                <w:sz w:val="24"/>
                <w:szCs w:val="24"/>
              </w:rPr>
            </w:pPr>
          </w:p>
        </w:tc>
        <w:tc>
          <w:tcPr>
            <w:tcW w:w="2026" w:type="dxa"/>
            <w:tcBorders>
              <w:bottom w:val="single" w:sz="4" w:space="0" w:color="auto"/>
            </w:tcBorders>
          </w:tcPr>
          <w:p w14:paraId="33DA0AC2" w14:textId="77777777" w:rsidR="005570ED" w:rsidRPr="005570ED" w:rsidRDefault="005570ED" w:rsidP="005570ED">
            <w:pPr>
              <w:tabs>
                <w:tab w:val="left" w:pos="5760"/>
              </w:tabs>
              <w:spacing w:after="120"/>
              <w:contextualSpacing/>
              <w:rPr>
                <w:rFonts w:cstheme="minorHAnsi"/>
                <w:bCs/>
                <w:color w:val="000000" w:themeColor="text1"/>
                <w:sz w:val="24"/>
                <w:szCs w:val="24"/>
              </w:rPr>
            </w:pPr>
          </w:p>
        </w:tc>
        <w:tc>
          <w:tcPr>
            <w:tcW w:w="1624" w:type="dxa"/>
            <w:vAlign w:val="center"/>
          </w:tcPr>
          <w:p w14:paraId="4EDB7AAF" w14:textId="77777777" w:rsidR="005570ED" w:rsidRPr="005570ED" w:rsidRDefault="005570ED" w:rsidP="005570ED">
            <w:pPr>
              <w:tabs>
                <w:tab w:val="left" w:pos="5760"/>
              </w:tabs>
              <w:spacing w:after="120"/>
              <w:contextualSpacing/>
              <w:rPr>
                <w:rFonts w:cstheme="minorHAnsi"/>
                <w:bCs/>
                <w:color w:val="000000" w:themeColor="text1"/>
                <w:sz w:val="24"/>
                <w:szCs w:val="24"/>
              </w:rPr>
            </w:pPr>
          </w:p>
        </w:tc>
      </w:tr>
      <w:tr w:rsidR="005570ED" w:rsidRPr="00F2110D" w14:paraId="332D6739" w14:textId="77777777" w:rsidTr="00554B27">
        <w:tc>
          <w:tcPr>
            <w:tcW w:w="4999" w:type="dxa"/>
            <w:vAlign w:val="center"/>
          </w:tcPr>
          <w:p w14:paraId="496879CB" w14:textId="39E8FC0C" w:rsidR="005570ED" w:rsidRPr="005570ED" w:rsidRDefault="005570ED" w:rsidP="005570ED">
            <w:pPr>
              <w:tabs>
                <w:tab w:val="left" w:pos="5760"/>
              </w:tabs>
              <w:spacing w:after="120"/>
              <w:contextualSpacing/>
              <w:rPr>
                <w:rFonts w:cstheme="minorHAnsi"/>
                <w:bCs/>
                <w:color w:val="000000" w:themeColor="text1"/>
                <w:sz w:val="24"/>
                <w:szCs w:val="24"/>
              </w:rPr>
            </w:pPr>
            <w:r w:rsidRPr="005570ED">
              <w:rPr>
                <w:sz w:val="24"/>
                <w:szCs w:val="24"/>
              </w:rPr>
              <w:t>LIN 175</w:t>
            </w:r>
            <w:r w:rsidR="00846F19" w:rsidRPr="00EE356A">
              <w:rPr>
                <w:sz w:val="24"/>
                <w:szCs w:val="24"/>
              </w:rPr>
              <w:t>U</w:t>
            </w:r>
            <w:r w:rsidRPr="005570ED">
              <w:rPr>
                <w:sz w:val="24"/>
                <w:szCs w:val="24"/>
              </w:rPr>
              <w:t xml:space="preserve"> Information Literacy</w:t>
            </w:r>
          </w:p>
        </w:tc>
        <w:tc>
          <w:tcPr>
            <w:tcW w:w="783" w:type="dxa"/>
            <w:vAlign w:val="center"/>
          </w:tcPr>
          <w:p w14:paraId="48152B00" w14:textId="4153AA32" w:rsidR="005570ED" w:rsidRPr="005570ED" w:rsidRDefault="005570ED" w:rsidP="005570ED">
            <w:pPr>
              <w:tabs>
                <w:tab w:val="left" w:pos="5760"/>
              </w:tabs>
              <w:spacing w:after="120"/>
              <w:contextualSpacing/>
              <w:jc w:val="center"/>
              <w:rPr>
                <w:rFonts w:cstheme="minorHAnsi"/>
                <w:bCs/>
                <w:color w:val="000000" w:themeColor="text1"/>
                <w:sz w:val="24"/>
                <w:szCs w:val="24"/>
              </w:rPr>
            </w:pPr>
            <w:r w:rsidRPr="005570ED">
              <w:rPr>
                <w:sz w:val="24"/>
                <w:szCs w:val="24"/>
              </w:rPr>
              <w:t>3</w:t>
            </w:r>
          </w:p>
        </w:tc>
        <w:tc>
          <w:tcPr>
            <w:tcW w:w="655" w:type="dxa"/>
          </w:tcPr>
          <w:p w14:paraId="6F1F7910" w14:textId="77777777" w:rsidR="005570ED" w:rsidRPr="005570ED" w:rsidRDefault="005570ED" w:rsidP="005570ED">
            <w:pPr>
              <w:tabs>
                <w:tab w:val="left" w:pos="5760"/>
              </w:tabs>
              <w:spacing w:after="120"/>
              <w:contextualSpacing/>
              <w:jc w:val="center"/>
              <w:rPr>
                <w:rFonts w:cstheme="minorHAnsi"/>
                <w:bCs/>
                <w:color w:val="000000" w:themeColor="text1"/>
                <w:sz w:val="24"/>
                <w:szCs w:val="24"/>
              </w:rPr>
            </w:pPr>
          </w:p>
        </w:tc>
        <w:tc>
          <w:tcPr>
            <w:tcW w:w="712" w:type="dxa"/>
          </w:tcPr>
          <w:p w14:paraId="25744164" w14:textId="77777777" w:rsidR="005570ED" w:rsidRPr="005570ED" w:rsidRDefault="005570ED" w:rsidP="005570ED">
            <w:pPr>
              <w:tabs>
                <w:tab w:val="left" w:pos="5760"/>
              </w:tabs>
              <w:spacing w:after="120"/>
              <w:contextualSpacing/>
              <w:jc w:val="center"/>
              <w:rPr>
                <w:rFonts w:cstheme="minorHAnsi"/>
                <w:bCs/>
                <w:color w:val="000000" w:themeColor="text1"/>
                <w:sz w:val="24"/>
                <w:szCs w:val="24"/>
              </w:rPr>
            </w:pPr>
          </w:p>
        </w:tc>
        <w:tc>
          <w:tcPr>
            <w:tcW w:w="2026" w:type="dxa"/>
            <w:vAlign w:val="center"/>
          </w:tcPr>
          <w:p w14:paraId="77FD666D" w14:textId="41B510DD" w:rsidR="005570ED" w:rsidRPr="005570ED" w:rsidRDefault="005570ED" w:rsidP="005570ED">
            <w:pPr>
              <w:tabs>
                <w:tab w:val="left" w:pos="5760"/>
              </w:tabs>
              <w:spacing w:after="120"/>
              <w:contextualSpacing/>
              <w:rPr>
                <w:rFonts w:cstheme="minorHAnsi"/>
                <w:bCs/>
                <w:color w:val="000000" w:themeColor="text1"/>
                <w:sz w:val="24"/>
                <w:szCs w:val="24"/>
              </w:rPr>
            </w:pPr>
          </w:p>
        </w:tc>
        <w:tc>
          <w:tcPr>
            <w:tcW w:w="1624" w:type="dxa"/>
            <w:vAlign w:val="center"/>
          </w:tcPr>
          <w:p w14:paraId="4F4F6047" w14:textId="77777777" w:rsidR="005570ED" w:rsidRPr="005570ED" w:rsidRDefault="005570ED" w:rsidP="005570ED">
            <w:pPr>
              <w:tabs>
                <w:tab w:val="left" w:pos="5760"/>
              </w:tabs>
              <w:spacing w:after="120"/>
              <w:contextualSpacing/>
              <w:rPr>
                <w:rFonts w:cstheme="minorHAnsi"/>
                <w:bCs/>
                <w:color w:val="000000" w:themeColor="text1"/>
                <w:sz w:val="24"/>
                <w:szCs w:val="24"/>
              </w:rPr>
            </w:pPr>
          </w:p>
        </w:tc>
      </w:tr>
      <w:tr w:rsidR="00F2110D" w:rsidRPr="00F2110D" w14:paraId="22C751F0" w14:textId="77777777" w:rsidTr="00554B27">
        <w:tc>
          <w:tcPr>
            <w:tcW w:w="4999" w:type="dxa"/>
            <w:tcBorders>
              <w:bottom w:val="single" w:sz="4" w:space="0" w:color="auto"/>
            </w:tcBorders>
            <w:shd w:val="clear" w:color="auto" w:fill="D9D9D9" w:themeFill="background1" w:themeFillShade="D9"/>
          </w:tcPr>
          <w:p w14:paraId="336A3BC0" w14:textId="07753093"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783" w:type="dxa"/>
            <w:tcBorders>
              <w:bottom w:val="single" w:sz="4" w:space="0" w:color="auto"/>
            </w:tcBorders>
            <w:shd w:val="clear" w:color="auto" w:fill="D9D9D9" w:themeFill="background1" w:themeFillShade="D9"/>
          </w:tcPr>
          <w:p w14:paraId="0D83169C" w14:textId="56B3F42C" w:rsidR="00244636" w:rsidRPr="00F2110D" w:rsidRDefault="005570ED"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9</w:t>
            </w:r>
          </w:p>
        </w:tc>
        <w:tc>
          <w:tcPr>
            <w:tcW w:w="655" w:type="dxa"/>
            <w:tcBorders>
              <w:bottom w:val="single" w:sz="4" w:space="0" w:color="auto"/>
            </w:tcBorders>
            <w:shd w:val="clear" w:color="auto" w:fill="D9D9D9" w:themeFill="background1" w:themeFillShade="D9"/>
          </w:tcPr>
          <w:p w14:paraId="79071AB0"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12" w:type="dxa"/>
            <w:tcBorders>
              <w:bottom w:val="single" w:sz="4" w:space="0" w:color="auto"/>
            </w:tcBorders>
            <w:shd w:val="clear" w:color="auto" w:fill="D9D9D9" w:themeFill="background1" w:themeFillShade="D9"/>
          </w:tcPr>
          <w:p w14:paraId="2097BEB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026" w:type="dxa"/>
            <w:tcBorders>
              <w:bottom w:val="single" w:sz="4" w:space="0" w:color="auto"/>
            </w:tcBorders>
            <w:shd w:val="clear" w:color="auto" w:fill="D9D9D9" w:themeFill="background1" w:themeFillShade="D9"/>
          </w:tcPr>
          <w:p w14:paraId="787D023E"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624" w:type="dxa"/>
            <w:shd w:val="clear" w:color="auto" w:fill="D9D9D9" w:themeFill="background1" w:themeFillShade="D9"/>
          </w:tcPr>
          <w:p w14:paraId="6ECBFD75" w14:textId="77777777" w:rsidR="00244636" w:rsidRPr="00F2110D" w:rsidRDefault="00244636" w:rsidP="00123E6A">
            <w:pPr>
              <w:keepNext/>
              <w:tabs>
                <w:tab w:val="left" w:pos="5760"/>
              </w:tabs>
              <w:spacing w:after="120"/>
              <w:contextualSpacing/>
              <w:jc w:val="center"/>
              <w:rPr>
                <w:rFonts w:cstheme="minorHAnsi"/>
                <w:bCs/>
                <w:color w:val="000000" w:themeColor="text1"/>
                <w:sz w:val="24"/>
                <w:szCs w:val="24"/>
              </w:rPr>
            </w:pPr>
          </w:p>
        </w:tc>
      </w:tr>
    </w:tbl>
    <w:p w14:paraId="6AF18AB7" w14:textId="38FAE1A8" w:rsidR="001C2AC1" w:rsidRPr="00F2110D" w:rsidRDefault="00123E6A" w:rsidP="00123E6A">
      <w:pPr>
        <w:pStyle w:val="Caption"/>
        <w:spacing w:before="120" w:after="120"/>
        <w:rPr>
          <w:rFonts w:cstheme="minorHAnsi"/>
          <w:bCs/>
          <w:i w:val="0"/>
          <w:iCs w:val="0"/>
          <w:color w:val="000000" w:themeColor="text1"/>
          <w:sz w:val="36"/>
          <w:szCs w:val="36"/>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2</w:t>
      </w:r>
      <w:r w:rsidR="00D437F6" w:rsidRPr="00F2110D">
        <w:rPr>
          <w:i w:val="0"/>
          <w:iCs w:val="0"/>
          <w:noProof/>
          <w:color w:val="000000" w:themeColor="text1"/>
          <w:sz w:val="24"/>
          <w:szCs w:val="24"/>
        </w:rPr>
        <w:fldChar w:fldCharType="end"/>
      </w:r>
    </w:p>
    <w:tbl>
      <w:tblPr>
        <w:tblStyle w:val="TableGrid"/>
        <w:tblW w:w="10799" w:type="dxa"/>
        <w:tblCellMar>
          <w:left w:w="58" w:type="dxa"/>
          <w:right w:w="58" w:type="dxa"/>
        </w:tblCellMar>
        <w:tblLook w:val="04A0" w:firstRow="1" w:lastRow="0" w:firstColumn="1" w:lastColumn="0" w:noHBand="0" w:noVBand="1"/>
      </w:tblPr>
      <w:tblGrid>
        <w:gridCol w:w="4993"/>
        <w:gridCol w:w="783"/>
        <w:gridCol w:w="655"/>
        <w:gridCol w:w="712"/>
        <w:gridCol w:w="2032"/>
        <w:gridCol w:w="1624"/>
      </w:tblGrid>
      <w:tr w:rsidR="00F2110D" w:rsidRPr="00F2110D" w14:paraId="13B02391" w14:textId="77777777" w:rsidTr="00554B27">
        <w:tc>
          <w:tcPr>
            <w:tcW w:w="4993" w:type="dxa"/>
            <w:shd w:val="clear" w:color="auto" w:fill="D0CECE" w:themeFill="background2" w:themeFillShade="E6"/>
          </w:tcPr>
          <w:p w14:paraId="4F637282" w14:textId="7CDD46BD"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783" w:type="dxa"/>
            <w:shd w:val="clear" w:color="auto" w:fill="D0CECE" w:themeFill="background2" w:themeFillShade="E6"/>
          </w:tcPr>
          <w:p w14:paraId="352CD1F3" w14:textId="6BD2DBFB"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655" w:type="dxa"/>
            <w:shd w:val="clear" w:color="auto" w:fill="D0CECE" w:themeFill="background2" w:themeFillShade="E6"/>
          </w:tcPr>
          <w:p w14:paraId="137F2043"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12" w:type="dxa"/>
            <w:shd w:val="clear" w:color="auto" w:fill="D0CECE" w:themeFill="background2" w:themeFillShade="E6"/>
          </w:tcPr>
          <w:p w14:paraId="0F055AAC"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032" w:type="dxa"/>
            <w:shd w:val="clear" w:color="auto" w:fill="D0CECE" w:themeFill="background2" w:themeFillShade="E6"/>
            <w:vAlign w:val="center"/>
          </w:tcPr>
          <w:p w14:paraId="7E1DACAA" w14:textId="4CDCD88F"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624" w:type="dxa"/>
            <w:shd w:val="clear" w:color="auto" w:fill="D0CECE" w:themeFill="background2" w:themeFillShade="E6"/>
            <w:vAlign w:val="center"/>
          </w:tcPr>
          <w:p w14:paraId="5B743207" w14:textId="4F6CC0D6"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3C6535" w:rsidRPr="00F2110D" w14:paraId="3A0209AB" w14:textId="77777777" w:rsidTr="00554B27">
        <w:tc>
          <w:tcPr>
            <w:tcW w:w="4993" w:type="dxa"/>
            <w:vAlign w:val="center"/>
          </w:tcPr>
          <w:p w14:paraId="5FD5F917" w14:textId="77777777" w:rsidR="0081420C" w:rsidRDefault="0081420C" w:rsidP="0081420C">
            <w:pPr>
              <w:tabs>
                <w:tab w:val="left" w:pos="5760"/>
              </w:tabs>
              <w:rPr>
                <w:sz w:val="24"/>
                <w:szCs w:val="24"/>
              </w:rPr>
            </w:pPr>
            <w:r>
              <w:rPr>
                <w:sz w:val="24"/>
                <w:szCs w:val="24"/>
              </w:rPr>
              <w:t>LIT 120 Readers’ Advisory Services OR</w:t>
            </w:r>
          </w:p>
          <w:p w14:paraId="00CEE22F" w14:textId="77777777" w:rsidR="003C6535" w:rsidRPr="003C6535" w:rsidRDefault="003C6535" w:rsidP="003C6535">
            <w:pPr>
              <w:tabs>
                <w:tab w:val="left" w:pos="5760"/>
              </w:tabs>
              <w:rPr>
                <w:sz w:val="24"/>
                <w:szCs w:val="24"/>
              </w:rPr>
            </w:pPr>
            <w:r w:rsidRPr="003C6535">
              <w:rPr>
                <w:sz w:val="24"/>
                <w:szCs w:val="24"/>
              </w:rPr>
              <w:t>LIT 243 Library Services for Children OR</w:t>
            </w:r>
          </w:p>
          <w:p w14:paraId="1BC7CD2A" w14:textId="77777777" w:rsidR="003C6535" w:rsidRPr="003C6535" w:rsidRDefault="003C6535" w:rsidP="003C6535">
            <w:pPr>
              <w:tabs>
                <w:tab w:val="left" w:pos="5760"/>
              </w:tabs>
              <w:rPr>
                <w:sz w:val="24"/>
                <w:szCs w:val="24"/>
              </w:rPr>
            </w:pPr>
            <w:r w:rsidRPr="003C6535">
              <w:rPr>
                <w:sz w:val="24"/>
                <w:szCs w:val="24"/>
              </w:rPr>
              <w:t>LIT 245 Library Services for Young Adults OR</w:t>
            </w:r>
          </w:p>
          <w:p w14:paraId="5B167E8D" w14:textId="77777777" w:rsidR="003C6535" w:rsidRPr="003C6535" w:rsidRDefault="003C6535" w:rsidP="003C6535">
            <w:pPr>
              <w:tabs>
                <w:tab w:val="left" w:pos="5760"/>
              </w:tabs>
              <w:rPr>
                <w:sz w:val="24"/>
                <w:szCs w:val="24"/>
              </w:rPr>
            </w:pPr>
            <w:r w:rsidRPr="003C6535">
              <w:rPr>
                <w:sz w:val="24"/>
                <w:szCs w:val="24"/>
              </w:rPr>
              <w:t>LIT 247 Library Services for Adults OR</w:t>
            </w:r>
          </w:p>
          <w:p w14:paraId="0901D8B5" w14:textId="77777777" w:rsidR="003C6535" w:rsidRPr="003C6535" w:rsidRDefault="003C6535" w:rsidP="003C6535">
            <w:pPr>
              <w:tabs>
                <w:tab w:val="left" w:pos="5760"/>
              </w:tabs>
              <w:rPr>
                <w:sz w:val="24"/>
                <w:szCs w:val="24"/>
              </w:rPr>
            </w:pPr>
            <w:r w:rsidRPr="003C6535">
              <w:rPr>
                <w:sz w:val="24"/>
                <w:szCs w:val="24"/>
              </w:rPr>
              <w:t>LIT 248 Library Services for Preschool Children OR</w:t>
            </w:r>
          </w:p>
          <w:p w14:paraId="68C16791" w14:textId="26E33BB9" w:rsidR="003C6535" w:rsidRPr="003C6535" w:rsidRDefault="003C6535" w:rsidP="003C6535">
            <w:pPr>
              <w:tabs>
                <w:tab w:val="left" w:pos="5760"/>
              </w:tabs>
              <w:spacing w:after="120"/>
              <w:contextualSpacing/>
              <w:rPr>
                <w:rFonts w:cstheme="minorHAnsi"/>
                <w:bCs/>
                <w:color w:val="000000" w:themeColor="text1"/>
                <w:sz w:val="24"/>
                <w:szCs w:val="24"/>
              </w:rPr>
            </w:pPr>
            <w:r w:rsidRPr="003C6535">
              <w:rPr>
                <w:sz w:val="24"/>
                <w:szCs w:val="24"/>
              </w:rPr>
              <w:t>LIT 280 Genealogy Services in Libraries</w:t>
            </w:r>
          </w:p>
        </w:tc>
        <w:tc>
          <w:tcPr>
            <w:tcW w:w="783" w:type="dxa"/>
            <w:vAlign w:val="center"/>
          </w:tcPr>
          <w:p w14:paraId="5EAF1B16" w14:textId="49EA8DD5" w:rsidR="003C6535" w:rsidRPr="003C6535" w:rsidRDefault="003C6535" w:rsidP="003C6535">
            <w:pPr>
              <w:tabs>
                <w:tab w:val="left" w:pos="5760"/>
              </w:tabs>
              <w:spacing w:after="120"/>
              <w:contextualSpacing/>
              <w:jc w:val="center"/>
              <w:rPr>
                <w:rFonts w:cstheme="minorHAnsi"/>
                <w:bCs/>
                <w:color w:val="000000" w:themeColor="text1"/>
                <w:sz w:val="24"/>
                <w:szCs w:val="24"/>
              </w:rPr>
            </w:pPr>
            <w:r w:rsidRPr="003C6535">
              <w:rPr>
                <w:sz w:val="24"/>
                <w:szCs w:val="24"/>
              </w:rPr>
              <w:t>3</w:t>
            </w:r>
          </w:p>
        </w:tc>
        <w:tc>
          <w:tcPr>
            <w:tcW w:w="655" w:type="dxa"/>
          </w:tcPr>
          <w:p w14:paraId="7EAF0D08" w14:textId="77777777" w:rsidR="003C6535" w:rsidRPr="003C6535" w:rsidRDefault="003C6535" w:rsidP="003C6535">
            <w:pPr>
              <w:tabs>
                <w:tab w:val="left" w:pos="5760"/>
              </w:tabs>
              <w:spacing w:after="120"/>
              <w:contextualSpacing/>
              <w:rPr>
                <w:rFonts w:cstheme="minorHAnsi"/>
                <w:bCs/>
                <w:color w:val="000000" w:themeColor="text1"/>
                <w:sz w:val="24"/>
                <w:szCs w:val="24"/>
              </w:rPr>
            </w:pPr>
          </w:p>
        </w:tc>
        <w:tc>
          <w:tcPr>
            <w:tcW w:w="712" w:type="dxa"/>
          </w:tcPr>
          <w:p w14:paraId="1C93D748" w14:textId="77777777" w:rsidR="003C6535" w:rsidRPr="003C6535" w:rsidRDefault="003C6535" w:rsidP="003C6535">
            <w:pPr>
              <w:tabs>
                <w:tab w:val="left" w:pos="5760"/>
              </w:tabs>
              <w:spacing w:after="120"/>
              <w:contextualSpacing/>
              <w:rPr>
                <w:rFonts w:cstheme="minorHAnsi"/>
                <w:bCs/>
                <w:color w:val="000000" w:themeColor="text1"/>
                <w:sz w:val="24"/>
                <w:szCs w:val="24"/>
              </w:rPr>
            </w:pPr>
          </w:p>
        </w:tc>
        <w:tc>
          <w:tcPr>
            <w:tcW w:w="2032" w:type="dxa"/>
            <w:vAlign w:val="center"/>
          </w:tcPr>
          <w:p w14:paraId="6EB6A3DE" w14:textId="464FF1EE" w:rsidR="003C6535" w:rsidRPr="003C6535" w:rsidRDefault="003C6535" w:rsidP="003C6535">
            <w:pPr>
              <w:tabs>
                <w:tab w:val="left" w:pos="5760"/>
              </w:tabs>
              <w:spacing w:after="120"/>
              <w:contextualSpacing/>
              <w:rPr>
                <w:rFonts w:cstheme="minorHAnsi"/>
                <w:bCs/>
                <w:color w:val="000000" w:themeColor="text1"/>
                <w:sz w:val="24"/>
                <w:szCs w:val="24"/>
              </w:rPr>
            </w:pPr>
          </w:p>
        </w:tc>
        <w:tc>
          <w:tcPr>
            <w:tcW w:w="1624" w:type="dxa"/>
          </w:tcPr>
          <w:p w14:paraId="6FB97D1F" w14:textId="0401113B" w:rsidR="003C6535" w:rsidRPr="003C6535" w:rsidRDefault="003C6535" w:rsidP="003C6535">
            <w:pPr>
              <w:tabs>
                <w:tab w:val="left" w:pos="5760"/>
              </w:tabs>
              <w:spacing w:after="120"/>
              <w:contextualSpacing/>
              <w:rPr>
                <w:rFonts w:cstheme="minorHAnsi"/>
                <w:bCs/>
                <w:color w:val="000000" w:themeColor="text1"/>
                <w:sz w:val="24"/>
                <w:szCs w:val="24"/>
              </w:rPr>
            </w:pPr>
          </w:p>
        </w:tc>
      </w:tr>
      <w:tr w:rsidR="00846F19" w:rsidRPr="00F2110D" w14:paraId="3A633255" w14:textId="77777777" w:rsidTr="00554B27">
        <w:tc>
          <w:tcPr>
            <w:tcW w:w="4993" w:type="dxa"/>
            <w:vAlign w:val="center"/>
          </w:tcPr>
          <w:p w14:paraId="13672D2F" w14:textId="3C658386" w:rsidR="00846F19" w:rsidRPr="00EE356A" w:rsidRDefault="00846F19" w:rsidP="0081420C">
            <w:pPr>
              <w:tabs>
                <w:tab w:val="left" w:pos="5760"/>
              </w:tabs>
              <w:rPr>
                <w:sz w:val="24"/>
                <w:szCs w:val="24"/>
              </w:rPr>
            </w:pPr>
            <w:r w:rsidRPr="00EE356A">
              <w:rPr>
                <w:sz w:val="24"/>
                <w:szCs w:val="24"/>
              </w:rPr>
              <w:t>LIT 132 Library Technical Services</w:t>
            </w:r>
          </w:p>
        </w:tc>
        <w:tc>
          <w:tcPr>
            <w:tcW w:w="783" w:type="dxa"/>
            <w:vAlign w:val="center"/>
          </w:tcPr>
          <w:p w14:paraId="783D2D80" w14:textId="1D738539" w:rsidR="00846F19" w:rsidRPr="00EE356A" w:rsidRDefault="00846F19" w:rsidP="003C6535">
            <w:pPr>
              <w:tabs>
                <w:tab w:val="left" w:pos="5760"/>
              </w:tabs>
              <w:spacing w:after="120"/>
              <w:contextualSpacing/>
              <w:jc w:val="center"/>
              <w:rPr>
                <w:sz w:val="24"/>
                <w:szCs w:val="24"/>
              </w:rPr>
            </w:pPr>
            <w:r w:rsidRPr="00EE356A">
              <w:rPr>
                <w:sz w:val="24"/>
                <w:szCs w:val="24"/>
              </w:rPr>
              <w:t>3</w:t>
            </w:r>
          </w:p>
        </w:tc>
        <w:tc>
          <w:tcPr>
            <w:tcW w:w="655" w:type="dxa"/>
          </w:tcPr>
          <w:p w14:paraId="5E078800" w14:textId="77777777" w:rsidR="00846F19" w:rsidRPr="003C6535" w:rsidRDefault="00846F19" w:rsidP="003C6535">
            <w:pPr>
              <w:tabs>
                <w:tab w:val="left" w:pos="5760"/>
              </w:tabs>
              <w:spacing w:after="120"/>
              <w:contextualSpacing/>
              <w:rPr>
                <w:rFonts w:cstheme="minorHAnsi"/>
                <w:bCs/>
                <w:color w:val="000000" w:themeColor="text1"/>
                <w:sz w:val="24"/>
                <w:szCs w:val="24"/>
              </w:rPr>
            </w:pPr>
          </w:p>
        </w:tc>
        <w:tc>
          <w:tcPr>
            <w:tcW w:w="712" w:type="dxa"/>
          </w:tcPr>
          <w:p w14:paraId="61F9559E" w14:textId="77777777" w:rsidR="00846F19" w:rsidRPr="003C6535" w:rsidRDefault="00846F19" w:rsidP="003C6535">
            <w:pPr>
              <w:tabs>
                <w:tab w:val="left" w:pos="5760"/>
              </w:tabs>
              <w:spacing w:after="120"/>
              <w:contextualSpacing/>
              <w:rPr>
                <w:rFonts w:cstheme="minorHAnsi"/>
                <w:bCs/>
                <w:color w:val="000000" w:themeColor="text1"/>
                <w:sz w:val="24"/>
                <w:szCs w:val="24"/>
              </w:rPr>
            </w:pPr>
          </w:p>
        </w:tc>
        <w:tc>
          <w:tcPr>
            <w:tcW w:w="2032" w:type="dxa"/>
            <w:vAlign w:val="center"/>
          </w:tcPr>
          <w:p w14:paraId="355684A3" w14:textId="77777777" w:rsidR="00846F19" w:rsidRPr="003C6535" w:rsidRDefault="00846F19" w:rsidP="003C6535">
            <w:pPr>
              <w:tabs>
                <w:tab w:val="left" w:pos="5760"/>
              </w:tabs>
              <w:spacing w:after="120"/>
              <w:contextualSpacing/>
              <w:rPr>
                <w:rFonts w:cstheme="minorHAnsi"/>
                <w:bCs/>
                <w:color w:val="000000" w:themeColor="text1"/>
                <w:sz w:val="24"/>
                <w:szCs w:val="24"/>
              </w:rPr>
            </w:pPr>
          </w:p>
        </w:tc>
        <w:tc>
          <w:tcPr>
            <w:tcW w:w="1624" w:type="dxa"/>
          </w:tcPr>
          <w:p w14:paraId="532B2CD1" w14:textId="77777777" w:rsidR="00846F19" w:rsidRPr="003C6535" w:rsidRDefault="00846F19" w:rsidP="003C6535">
            <w:pPr>
              <w:tabs>
                <w:tab w:val="left" w:pos="5760"/>
              </w:tabs>
              <w:spacing w:after="120"/>
              <w:contextualSpacing/>
              <w:rPr>
                <w:rFonts w:cstheme="minorHAnsi"/>
                <w:bCs/>
                <w:color w:val="000000" w:themeColor="text1"/>
                <w:sz w:val="24"/>
                <w:szCs w:val="24"/>
              </w:rPr>
            </w:pPr>
          </w:p>
        </w:tc>
      </w:tr>
      <w:tr w:rsidR="003C6535" w:rsidRPr="00F2110D" w14:paraId="29D2F28D" w14:textId="77777777" w:rsidTr="00554B27">
        <w:tc>
          <w:tcPr>
            <w:tcW w:w="4993" w:type="dxa"/>
            <w:vAlign w:val="center"/>
          </w:tcPr>
          <w:p w14:paraId="6B4DA63B" w14:textId="3F9D9171" w:rsidR="003C6535" w:rsidRPr="00EE356A" w:rsidRDefault="003C6535" w:rsidP="003C6535">
            <w:pPr>
              <w:tabs>
                <w:tab w:val="left" w:pos="5760"/>
              </w:tabs>
              <w:spacing w:after="120"/>
              <w:contextualSpacing/>
              <w:rPr>
                <w:rFonts w:cstheme="minorHAnsi"/>
                <w:bCs/>
                <w:color w:val="000000" w:themeColor="text1"/>
                <w:sz w:val="24"/>
                <w:szCs w:val="24"/>
              </w:rPr>
            </w:pPr>
            <w:r w:rsidRPr="00EE356A">
              <w:rPr>
                <w:sz w:val="24"/>
                <w:szCs w:val="24"/>
              </w:rPr>
              <w:t>LIT Elective</w:t>
            </w:r>
          </w:p>
        </w:tc>
        <w:tc>
          <w:tcPr>
            <w:tcW w:w="783" w:type="dxa"/>
            <w:vAlign w:val="center"/>
          </w:tcPr>
          <w:p w14:paraId="1CEF2052" w14:textId="54A89231" w:rsidR="003C6535" w:rsidRPr="00EE356A" w:rsidRDefault="003C6535" w:rsidP="003C6535">
            <w:pPr>
              <w:tabs>
                <w:tab w:val="left" w:pos="5760"/>
              </w:tabs>
              <w:spacing w:after="120"/>
              <w:contextualSpacing/>
              <w:jc w:val="center"/>
              <w:rPr>
                <w:rFonts w:cstheme="minorHAnsi"/>
                <w:bCs/>
                <w:color w:val="000000" w:themeColor="text1"/>
                <w:sz w:val="24"/>
                <w:szCs w:val="24"/>
              </w:rPr>
            </w:pPr>
            <w:r w:rsidRPr="00EE356A">
              <w:rPr>
                <w:sz w:val="24"/>
                <w:szCs w:val="24"/>
              </w:rPr>
              <w:t>3</w:t>
            </w:r>
          </w:p>
        </w:tc>
        <w:tc>
          <w:tcPr>
            <w:tcW w:w="655" w:type="dxa"/>
            <w:tcBorders>
              <w:bottom w:val="single" w:sz="4" w:space="0" w:color="auto"/>
            </w:tcBorders>
          </w:tcPr>
          <w:p w14:paraId="1CB79912" w14:textId="77777777" w:rsidR="003C6535" w:rsidRPr="003C6535" w:rsidRDefault="003C6535" w:rsidP="003C6535">
            <w:pPr>
              <w:tabs>
                <w:tab w:val="left" w:pos="5760"/>
              </w:tabs>
              <w:spacing w:after="120"/>
              <w:contextualSpacing/>
              <w:rPr>
                <w:rFonts w:cstheme="minorHAnsi"/>
                <w:bCs/>
                <w:color w:val="000000" w:themeColor="text1"/>
                <w:sz w:val="24"/>
                <w:szCs w:val="24"/>
              </w:rPr>
            </w:pPr>
          </w:p>
        </w:tc>
        <w:tc>
          <w:tcPr>
            <w:tcW w:w="712" w:type="dxa"/>
            <w:tcBorders>
              <w:bottom w:val="single" w:sz="4" w:space="0" w:color="auto"/>
            </w:tcBorders>
          </w:tcPr>
          <w:p w14:paraId="4A78129E" w14:textId="77777777" w:rsidR="003C6535" w:rsidRPr="003C6535" w:rsidRDefault="003C6535" w:rsidP="003C6535">
            <w:pPr>
              <w:tabs>
                <w:tab w:val="left" w:pos="5760"/>
              </w:tabs>
              <w:spacing w:after="120"/>
              <w:contextualSpacing/>
              <w:rPr>
                <w:rFonts w:cstheme="minorHAnsi"/>
                <w:bCs/>
                <w:color w:val="000000" w:themeColor="text1"/>
                <w:sz w:val="24"/>
                <w:szCs w:val="24"/>
              </w:rPr>
            </w:pPr>
          </w:p>
        </w:tc>
        <w:tc>
          <w:tcPr>
            <w:tcW w:w="2032" w:type="dxa"/>
            <w:tcBorders>
              <w:bottom w:val="single" w:sz="4" w:space="0" w:color="auto"/>
            </w:tcBorders>
          </w:tcPr>
          <w:p w14:paraId="7B6F1162" w14:textId="61FD4262" w:rsidR="003C6535" w:rsidRPr="003C6535" w:rsidRDefault="003C6535" w:rsidP="003C6535">
            <w:pPr>
              <w:tabs>
                <w:tab w:val="left" w:pos="5760"/>
              </w:tabs>
              <w:spacing w:after="120"/>
              <w:contextualSpacing/>
              <w:rPr>
                <w:rFonts w:cstheme="minorHAnsi"/>
                <w:bCs/>
                <w:color w:val="000000" w:themeColor="text1"/>
                <w:sz w:val="24"/>
                <w:szCs w:val="24"/>
              </w:rPr>
            </w:pPr>
          </w:p>
        </w:tc>
        <w:tc>
          <w:tcPr>
            <w:tcW w:w="1624" w:type="dxa"/>
            <w:vAlign w:val="center"/>
          </w:tcPr>
          <w:p w14:paraId="6EFAE292" w14:textId="32CDAECD" w:rsidR="003C6535" w:rsidRPr="003C6535" w:rsidRDefault="003C6535" w:rsidP="003C6535">
            <w:pPr>
              <w:tabs>
                <w:tab w:val="left" w:pos="5760"/>
              </w:tabs>
              <w:spacing w:after="120"/>
              <w:contextualSpacing/>
              <w:rPr>
                <w:rFonts w:cstheme="minorHAnsi"/>
                <w:bCs/>
                <w:color w:val="000000" w:themeColor="text1"/>
                <w:sz w:val="24"/>
                <w:szCs w:val="24"/>
              </w:rPr>
            </w:pPr>
            <w:r w:rsidRPr="003C6535">
              <w:rPr>
                <w:sz w:val="24"/>
                <w:szCs w:val="24"/>
              </w:rPr>
              <w:t>Any LIT course numbered above 115</w:t>
            </w:r>
          </w:p>
        </w:tc>
      </w:tr>
      <w:tr w:rsidR="00F2110D" w:rsidRPr="00F2110D" w14:paraId="7B49ADF4" w14:textId="77777777" w:rsidTr="00554B27">
        <w:tc>
          <w:tcPr>
            <w:tcW w:w="4993" w:type="dxa"/>
            <w:tcBorders>
              <w:bottom w:val="single" w:sz="4" w:space="0" w:color="auto"/>
            </w:tcBorders>
            <w:shd w:val="clear" w:color="auto" w:fill="D9D9D9" w:themeFill="background1" w:themeFillShade="D9"/>
          </w:tcPr>
          <w:p w14:paraId="0EF122DE" w14:textId="1829BC82" w:rsidR="00244636" w:rsidRPr="00EE356A" w:rsidRDefault="00244636" w:rsidP="00026BA4">
            <w:pPr>
              <w:tabs>
                <w:tab w:val="left" w:pos="5760"/>
              </w:tabs>
              <w:spacing w:after="120"/>
              <w:contextualSpacing/>
              <w:jc w:val="center"/>
              <w:rPr>
                <w:rFonts w:cstheme="minorHAnsi"/>
                <w:bCs/>
                <w:color w:val="000000" w:themeColor="text1"/>
                <w:sz w:val="24"/>
                <w:szCs w:val="24"/>
              </w:rPr>
            </w:pPr>
            <w:r w:rsidRPr="00EE356A">
              <w:rPr>
                <w:rFonts w:cstheme="minorHAnsi"/>
                <w:bCs/>
                <w:color w:val="000000" w:themeColor="text1"/>
                <w:sz w:val="24"/>
                <w:szCs w:val="24"/>
              </w:rPr>
              <w:t>Total Semester Credit Hours</w:t>
            </w:r>
          </w:p>
        </w:tc>
        <w:tc>
          <w:tcPr>
            <w:tcW w:w="783" w:type="dxa"/>
            <w:tcBorders>
              <w:bottom w:val="single" w:sz="4" w:space="0" w:color="auto"/>
            </w:tcBorders>
            <w:shd w:val="clear" w:color="auto" w:fill="D9D9D9" w:themeFill="background1" w:themeFillShade="D9"/>
          </w:tcPr>
          <w:p w14:paraId="53D34DDA" w14:textId="3D3CEBBD" w:rsidR="00244636" w:rsidRPr="00EE356A" w:rsidRDefault="00846F19" w:rsidP="00026BA4">
            <w:pPr>
              <w:tabs>
                <w:tab w:val="left" w:pos="5760"/>
              </w:tabs>
              <w:spacing w:after="120"/>
              <w:contextualSpacing/>
              <w:jc w:val="center"/>
              <w:rPr>
                <w:rFonts w:cstheme="minorHAnsi"/>
                <w:bCs/>
                <w:color w:val="000000" w:themeColor="text1"/>
                <w:sz w:val="24"/>
                <w:szCs w:val="24"/>
              </w:rPr>
            </w:pPr>
            <w:r w:rsidRPr="00EE356A">
              <w:rPr>
                <w:rFonts w:cstheme="minorHAnsi"/>
                <w:bCs/>
                <w:color w:val="000000" w:themeColor="text1"/>
                <w:sz w:val="24"/>
                <w:szCs w:val="24"/>
              </w:rPr>
              <w:t>9</w:t>
            </w:r>
          </w:p>
        </w:tc>
        <w:tc>
          <w:tcPr>
            <w:tcW w:w="655" w:type="dxa"/>
            <w:tcBorders>
              <w:bottom w:val="single" w:sz="4" w:space="0" w:color="auto"/>
            </w:tcBorders>
            <w:shd w:val="clear" w:color="auto" w:fill="D9D9D9" w:themeFill="background1" w:themeFillShade="D9"/>
          </w:tcPr>
          <w:p w14:paraId="6C5E8EAB"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12" w:type="dxa"/>
            <w:tcBorders>
              <w:bottom w:val="single" w:sz="4" w:space="0" w:color="auto"/>
            </w:tcBorders>
            <w:shd w:val="clear" w:color="auto" w:fill="D9D9D9" w:themeFill="background1" w:themeFillShade="D9"/>
          </w:tcPr>
          <w:p w14:paraId="0294143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032" w:type="dxa"/>
            <w:tcBorders>
              <w:bottom w:val="single" w:sz="4" w:space="0" w:color="auto"/>
            </w:tcBorders>
            <w:shd w:val="clear" w:color="auto" w:fill="D9D9D9" w:themeFill="background1" w:themeFillShade="D9"/>
          </w:tcPr>
          <w:p w14:paraId="05D8FAA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624" w:type="dxa"/>
            <w:tcBorders>
              <w:bottom w:val="single" w:sz="4" w:space="0" w:color="auto"/>
            </w:tcBorders>
            <w:shd w:val="clear" w:color="auto" w:fill="D9D9D9" w:themeFill="background1" w:themeFillShade="D9"/>
          </w:tcPr>
          <w:p w14:paraId="701546CA"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r>
      <w:tr w:rsidR="00F2110D" w:rsidRPr="00F2110D" w14:paraId="4E6F5A7C" w14:textId="77777777" w:rsidTr="00554B27">
        <w:tc>
          <w:tcPr>
            <w:tcW w:w="4993" w:type="dxa"/>
            <w:shd w:val="clear" w:color="auto" w:fill="D9D9D9" w:themeFill="background1" w:themeFillShade="D9"/>
          </w:tcPr>
          <w:p w14:paraId="5FD13D7E" w14:textId="09D5A91F" w:rsidR="00F95B84" w:rsidRPr="00EE356A" w:rsidRDefault="00F95B84" w:rsidP="00026BA4">
            <w:pPr>
              <w:tabs>
                <w:tab w:val="left" w:pos="5760"/>
              </w:tabs>
              <w:spacing w:after="120"/>
              <w:contextualSpacing/>
              <w:jc w:val="right"/>
              <w:rPr>
                <w:rFonts w:cstheme="minorHAnsi"/>
                <w:bCs/>
                <w:color w:val="000000" w:themeColor="text1"/>
                <w:sz w:val="24"/>
                <w:szCs w:val="24"/>
              </w:rPr>
            </w:pPr>
            <w:r w:rsidRPr="00EE356A">
              <w:rPr>
                <w:rFonts w:cstheme="minorHAnsi"/>
                <w:bCs/>
                <w:color w:val="000000" w:themeColor="text1"/>
                <w:sz w:val="24"/>
                <w:szCs w:val="24"/>
              </w:rPr>
              <w:t>Total Degree Credit Hours</w:t>
            </w:r>
          </w:p>
        </w:tc>
        <w:tc>
          <w:tcPr>
            <w:tcW w:w="783" w:type="dxa"/>
            <w:shd w:val="clear" w:color="auto" w:fill="D9D9D9" w:themeFill="background1" w:themeFillShade="D9"/>
          </w:tcPr>
          <w:p w14:paraId="7930E5F5" w14:textId="496F9B66" w:rsidR="00F95B84" w:rsidRPr="00EE356A" w:rsidRDefault="00846F19" w:rsidP="00E631A4">
            <w:pPr>
              <w:tabs>
                <w:tab w:val="left" w:pos="5760"/>
              </w:tabs>
              <w:spacing w:after="120"/>
              <w:contextualSpacing/>
              <w:jc w:val="center"/>
              <w:rPr>
                <w:rFonts w:cstheme="minorHAnsi"/>
                <w:bCs/>
                <w:color w:val="000000" w:themeColor="text1"/>
                <w:sz w:val="24"/>
                <w:szCs w:val="24"/>
              </w:rPr>
            </w:pPr>
            <w:r w:rsidRPr="00EE356A">
              <w:rPr>
                <w:rFonts w:cstheme="minorHAnsi"/>
                <w:bCs/>
                <w:color w:val="000000" w:themeColor="text1"/>
                <w:sz w:val="24"/>
                <w:szCs w:val="24"/>
              </w:rPr>
              <w:t>18</w:t>
            </w:r>
          </w:p>
        </w:tc>
        <w:tc>
          <w:tcPr>
            <w:tcW w:w="655" w:type="dxa"/>
            <w:shd w:val="clear" w:color="auto" w:fill="D9D9D9" w:themeFill="background1" w:themeFillShade="D9"/>
          </w:tcPr>
          <w:p w14:paraId="63F2EA6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12" w:type="dxa"/>
            <w:shd w:val="clear" w:color="auto" w:fill="D9D9D9" w:themeFill="background1" w:themeFillShade="D9"/>
          </w:tcPr>
          <w:p w14:paraId="7916672C"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032" w:type="dxa"/>
            <w:shd w:val="clear" w:color="auto" w:fill="D9D9D9" w:themeFill="background1" w:themeFillShade="D9"/>
          </w:tcPr>
          <w:p w14:paraId="6B80FE50"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624" w:type="dxa"/>
            <w:shd w:val="clear" w:color="auto" w:fill="D9D9D9" w:themeFill="background1" w:themeFillShade="D9"/>
            <w:vAlign w:val="center"/>
          </w:tcPr>
          <w:p w14:paraId="4EA942AA"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bl>
    <w:p w14:paraId="05854200" w14:textId="77777777" w:rsidR="009F37E6" w:rsidRPr="00F2110D" w:rsidRDefault="009F37E6" w:rsidP="00AE33C4">
      <w:pPr>
        <w:tabs>
          <w:tab w:val="left" w:pos="2880"/>
          <w:tab w:val="left" w:pos="5760"/>
        </w:tabs>
        <w:spacing w:before="120" w:after="120"/>
        <w:rPr>
          <w:rFonts w:cstheme="minorHAnsi"/>
          <w:b/>
          <w:color w:val="000000" w:themeColor="text1"/>
          <w:sz w:val="24"/>
          <w:szCs w:val="24"/>
        </w:rPr>
      </w:pPr>
      <w:r w:rsidRPr="00F2110D">
        <w:rPr>
          <w:rFonts w:cstheme="minorHAnsi"/>
          <w:b/>
          <w:color w:val="000000" w:themeColor="text1"/>
          <w:sz w:val="24"/>
          <w:szCs w:val="24"/>
        </w:rPr>
        <w:t>Graduation Requirements:</w:t>
      </w:r>
    </w:p>
    <w:p w14:paraId="025A8FA8" w14:textId="26BF48E9"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25% or more of Total Degree Credit Hours must be earned at BCTC</w:t>
      </w:r>
      <w:r w:rsidR="004950C5" w:rsidRPr="00F2110D">
        <w:rPr>
          <w:rFonts w:cstheme="minorHAnsi"/>
          <w:bCs/>
          <w:color w:val="000000" w:themeColor="text1"/>
          <w:sz w:val="24"/>
          <w:szCs w:val="24"/>
        </w:rPr>
        <w:t>.</w:t>
      </w:r>
    </w:p>
    <w:p w14:paraId="7C90B6BE" w14:textId="135CDDCD"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Cumulative GPA must be 2.0 or higher</w:t>
      </w:r>
      <w:r w:rsidR="004950C5" w:rsidRPr="00F2110D">
        <w:rPr>
          <w:rFonts w:cstheme="minorHAnsi"/>
          <w:bCs/>
          <w:color w:val="000000" w:themeColor="text1"/>
          <w:sz w:val="24"/>
          <w:szCs w:val="24"/>
        </w:rPr>
        <w:t>.</w:t>
      </w:r>
    </w:p>
    <w:p w14:paraId="43DC2B22" w14:textId="7C40D4F7" w:rsidR="00020CC7" w:rsidRPr="00F2110D" w:rsidRDefault="00BE6C84" w:rsidP="00184BF9">
      <w:pPr>
        <w:tabs>
          <w:tab w:val="left" w:pos="1440"/>
          <w:tab w:val="left" w:pos="5040"/>
          <w:tab w:val="left" w:pos="5580"/>
          <w:tab w:val="left" w:pos="7200"/>
        </w:tabs>
        <w:spacing w:before="120" w:after="120"/>
        <w:rPr>
          <w:rFonts w:cstheme="minorHAnsi"/>
          <w:bCs/>
          <w:color w:val="000000" w:themeColor="text1"/>
          <w:sz w:val="24"/>
          <w:szCs w:val="24"/>
        </w:rPr>
      </w:pPr>
      <w:r w:rsidRPr="00F2110D">
        <w:rPr>
          <w:rFonts w:cstheme="minorHAnsi"/>
          <w:bCs/>
          <w:color w:val="000000" w:themeColor="text1"/>
          <w:sz w:val="24"/>
          <w:szCs w:val="24"/>
        </w:rPr>
        <w:t>Advisor Name</w:t>
      </w:r>
      <w:r w:rsidR="00756D7D" w:rsidRPr="00F2110D">
        <w:rPr>
          <w:rFonts w:cstheme="minorHAnsi"/>
          <w:bCs/>
          <w:color w:val="000000" w:themeColor="text1"/>
          <w:sz w:val="24"/>
          <w:szCs w:val="24"/>
        </w:rPr>
        <w:tab/>
      </w:r>
      <w:r w:rsidRPr="00F2110D">
        <w:rPr>
          <w:rFonts w:cstheme="minorHAnsi"/>
          <w:bCs/>
          <w:color w:val="000000" w:themeColor="text1"/>
          <w:sz w:val="24"/>
          <w:szCs w:val="24"/>
        </w:rPr>
        <w:t>_______________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w:t>
      </w:r>
      <w:r w:rsidR="009F37E6" w:rsidRPr="00F2110D">
        <w:rPr>
          <w:rFonts w:cstheme="minorHAnsi"/>
          <w:bCs/>
          <w:color w:val="000000" w:themeColor="text1"/>
          <w:sz w:val="24"/>
          <w:szCs w:val="24"/>
        </w:rPr>
        <w:t>__</w:t>
      </w:r>
      <w:r w:rsidRPr="00F2110D">
        <w:rPr>
          <w:rFonts w:cstheme="minorHAnsi"/>
          <w:bCs/>
          <w:color w:val="000000" w:themeColor="text1"/>
          <w:sz w:val="24"/>
          <w:szCs w:val="24"/>
        </w:rPr>
        <w:t>_</w:t>
      </w:r>
      <w:r w:rsidR="009F37E6" w:rsidRPr="00F2110D">
        <w:rPr>
          <w:rFonts w:cstheme="minorHAnsi"/>
          <w:bCs/>
          <w:color w:val="000000" w:themeColor="text1"/>
          <w:sz w:val="24"/>
          <w:szCs w:val="24"/>
        </w:rPr>
        <w:t xml:space="preserve"> </w:t>
      </w:r>
      <w:r w:rsidR="00020CC7" w:rsidRPr="00F2110D">
        <w:rPr>
          <w:rFonts w:cstheme="minorHAnsi"/>
          <w:bCs/>
          <w:color w:val="000000" w:themeColor="text1"/>
          <w:sz w:val="24"/>
          <w:szCs w:val="24"/>
        </w:rPr>
        <w:t xml:space="preserve">Advisor </w:t>
      </w:r>
      <w:r w:rsidRPr="00F2110D">
        <w:rPr>
          <w:rFonts w:cstheme="minorHAnsi"/>
          <w:bCs/>
          <w:color w:val="000000" w:themeColor="text1"/>
          <w:sz w:val="24"/>
          <w:szCs w:val="24"/>
        </w:rPr>
        <w:t>Contact</w:t>
      </w:r>
      <w:r w:rsidR="009F37E6" w:rsidRPr="00F2110D">
        <w:rPr>
          <w:rFonts w:cstheme="minorHAnsi"/>
          <w:bCs/>
          <w:color w:val="000000" w:themeColor="text1"/>
          <w:sz w:val="24"/>
          <w:szCs w:val="24"/>
        </w:rPr>
        <w:t xml:space="preserve"> </w:t>
      </w:r>
      <w:r w:rsidRPr="00F2110D">
        <w:rPr>
          <w:rFonts w:cstheme="minorHAnsi"/>
          <w:bCs/>
          <w:color w:val="000000" w:themeColor="text1"/>
          <w:sz w:val="24"/>
          <w:szCs w:val="24"/>
        </w:rPr>
        <w:t>_______</w:t>
      </w:r>
      <w:r w:rsidR="009F37E6" w:rsidRPr="00F2110D">
        <w:rPr>
          <w:rFonts w:cstheme="minorHAnsi"/>
          <w:bCs/>
          <w:color w:val="000000" w:themeColor="text1"/>
          <w:sz w:val="24"/>
          <w:szCs w:val="24"/>
        </w:rPr>
        <w:t>________</w:t>
      </w:r>
      <w:r w:rsidRPr="00F2110D">
        <w:rPr>
          <w:rFonts w:cstheme="minorHAnsi"/>
          <w:bCs/>
          <w:color w:val="000000" w:themeColor="text1"/>
          <w:sz w:val="24"/>
          <w:szCs w:val="24"/>
        </w:rPr>
        <w:t>________________</w:t>
      </w:r>
    </w:p>
    <w:p w14:paraId="25765719" w14:textId="161DEB3B" w:rsidR="000E38B6" w:rsidRPr="000E38B6" w:rsidRDefault="000E38B6" w:rsidP="00960E20">
      <w:pPr>
        <w:spacing w:before="120" w:after="120"/>
        <w:rPr>
          <w:rFonts w:cstheme="minorHAnsi"/>
          <w:b/>
          <w:color w:val="000000" w:themeColor="text1"/>
          <w:sz w:val="24"/>
          <w:szCs w:val="24"/>
        </w:rPr>
      </w:pPr>
      <w:r w:rsidRPr="000E38B6">
        <w:rPr>
          <w:rFonts w:cstheme="minorHAnsi"/>
          <w:b/>
          <w:color w:val="000000" w:themeColor="text1"/>
          <w:sz w:val="24"/>
          <w:szCs w:val="24"/>
        </w:rPr>
        <w:t>Additional Information</w:t>
      </w:r>
    </w:p>
    <w:p w14:paraId="36E45E20" w14:textId="77777777" w:rsidR="00835BD5" w:rsidRPr="00835BD5" w:rsidRDefault="00835BD5" w:rsidP="00835BD5">
      <w:pPr>
        <w:pStyle w:val="ListParagraph"/>
        <w:numPr>
          <w:ilvl w:val="0"/>
          <w:numId w:val="4"/>
        </w:numPr>
        <w:spacing w:before="120" w:after="120"/>
        <w:contextualSpacing w:val="0"/>
        <w:rPr>
          <w:rFonts w:cstheme="minorHAnsi"/>
          <w:bCs/>
          <w:color w:val="000000" w:themeColor="text1"/>
          <w:sz w:val="24"/>
          <w:szCs w:val="24"/>
        </w:rPr>
      </w:pPr>
      <w:r w:rsidRPr="00835BD5">
        <w:rPr>
          <w:rFonts w:cstheme="minorHAnsi"/>
          <w:bCs/>
          <w:color w:val="000000" w:themeColor="text1"/>
          <w:sz w:val="24"/>
          <w:szCs w:val="24"/>
        </w:rPr>
        <w:t>The Library Information Technology certificate is available completely online.</w:t>
      </w:r>
    </w:p>
    <w:p w14:paraId="68C68C8E" w14:textId="0B7E980E" w:rsidR="00AB4BBF" w:rsidRPr="00835BD5" w:rsidRDefault="00835BD5" w:rsidP="00835BD5">
      <w:pPr>
        <w:pStyle w:val="ListParagraph"/>
        <w:numPr>
          <w:ilvl w:val="0"/>
          <w:numId w:val="4"/>
        </w:numPr>
        <w:spacing w:before="120" w:after="120"/>
        <w:contextualSpacing w:val="0"/>
        <w:rPr>
          <w:rFonts w:cstheme="minorHAnsi"/>
          <w:bCs/>
          <w:color w:val="000000" w:themeColor="text1"/>
          <w:sz w:val="24"/>
          <w:szCs w:val="24"/>
        </w:rPr>
      </w:pPr>
      <w:r w:rsidRPr="00835BD5">
        <w:rPr>
          <w:rFonts w:cstheme="minorHAnsi"/>
          <w:bCs/>
          <w:color w:val="000000" w:themeColor="text1"/>
          <w:sz w:val="24"/>
          <w:szCs w:val="24"/>
        </w:rPr>
        <w:t>All the LIN and LIT courses are designed as stand–alone courses which can be taken in any order.  LIT 115 Introduction to Reference Services is the first core requirement in the track and is taken by all students.  However, the other LIT courses do not build upon this course, and therefore it does not necessarily have to be taken first for students to be successful in the other LIT courses.</w:t>
      </w:r>
    </w:p>
    <w:p w14:paraId="3A5DB051" w14:textId="6D622504" w:rsidR="005F43B3" w:rsidRPr="00835BD5" w:rsidRDefault="005F43B3" w:rsidP="00DA0527">
      <w:pPr>
        <w:pStyle w:val="Footer"/>
        <w:tabs>
          <w:tab w:val="clear" w:pos="9360"/>
          <w:tab w:val="right" w:pos="10800"/>
        </w:tabs>
        <w:spacing w:before="120"/>
        <w:contextualSpacing/>
        <w:rPr>
          <w:rFonts w:cstheme="minorHAnsi"/>
          <w:bCs/>
          <w:i/>
          <w:iCs/>
          <w:color w:val="000000" w:themeColor="text1"/>
          <w:sz w:val="24"/>
          <w:szCs w:val="24"/>
        </w:rPr>
      </w:pPr>
      <w:r w:rsidRPr="00835BD5">
        <w:rPr>
          <w:rFonts w:cstheme="minorHAnsi"/>
          <w:bCs/>
          <w:i/>
          <w:iCs/>
          <w:color w:val="000000" w:themeColor="text1"/>
          <w:sz w:val="24"/>
          <w:szCs w:val="24"/>
        </w:rPr>
        <w:t>Reviewed by:</w:t>
      </w:r>
      <w:r w:rsidR="00F66339" w:rsidRPr="00835BD5">
        <w:rPr>
          <w:rFonts w:cstheme="minorHAnsi"/>
          <w:bCs/>
          <w:i/>
          <w:iCs/>
          <w:color w:val="000000" w:themeColor="text1"/>
          <w:sz w:val="24"/>
          <w:szCs w:val="24"/>
        </w:rPr>
        <w:t xml:space="preserve"> </w:t>
      </w:r>
      <w:r w:rsidR="00E31CBA">
        <w:rPr>
          <w:rFonts w:cstheme="minorHAnsi"/>
          <w:bCs/>
          <w:i/>
          <w:iCs/>
          <w:color w:val="000000" w:themeColor="text1"/>
          <w:sz w:val="24"/>
          <w:szCs w:val="24"/>
        </w:rPr>
        <w:t>And</w:t>
      </w:r>
      <w:r w:rsidR="00EE356A">
        <w:rPr>
          <w:rFonts w:cstheme="minorHAnsi"/>
          <w:bCs/>
          <w:i/>
          <w:iCs/>
          <w:color w:val="000000" w:themeColor="text1"/>
          <w:sz w:val="24"/>
          <w:szCs w:val="24"/>
        </w:rPr>
        <w:t>rew Hunt</w:t>
      </w:r>
      <w:r w:rsidRPr="00835BD5">
        <w:rPr>
          <w:rFonts w:cstheme="minorHAnsi"/>
          <w:bCs/>
          <w:i/>
          <w:iCs/>
          <w:color w:val="000000" w:themeColor="text1"/>
          <w:sz w:val="24"/>
          <w:szCs w:val="24"/>
        </w:rPr>
        <w:tab/>
      </w:r>
      <w:r w:rsidRPr="00835BD5">
        <w:rPr>
          <w:rFonts w:cstheme="minorHAnsi"/>
          <w:bCs/>
          <w:i/>
          <w:iCs/>
          <w:color w:val="000000" w:themeColor="text1"/>
          <w:sz w:val="24"/>
          <w:szCs w:val="24"/>
        </w:rPr>
        <w:tab/>
        <w:t xml:space="preserve"> Effective Term:</w:t>
      </w:r>
      <w:r w:rsidR="00840571" w:rsidRPr="00835BD5">
        <w:rPr>
          <w:rFonts w:cstheme="minorHAnsi"/>
          <w:bCs/>
          <w:i/>
          <w:iCs/>
          <w:color w:val="000000" w:themeColor="text1"/>
          <w:sz w:val="24"/>
          <w:szCs w:val="24"/>
        </w:rPr>
        <w:t xml:space="preserve"> </w:t>
      </w:r>
      <w:r w:rsidR="00846F19" w:rsidRPr="00EE356A">
        <w:rPr>
          <w:rFonts w:cstheme="minorHAnsi"/>
          <w:bCs/>
          <w:i/>
          <w:iCs/>
          <w:color w:val="000000" w:themeColor="text1"/>
          <w:sz w:val="24"/>
          <w:szCs w:val="24"/>
        </w:rPr>
        <w:t>Spring 2022</w:t>
      </w:r>
    </w:p>
    <w:p w14:paraId="3741EF5D" w14:textId="614E42B9" w:rsidR="005F43B3" w:rsidRPr="00835BD5" w:rsidRDefault="005F43B3" w:rsidP="00DA0527">
      <w:pPr>
        <w:pStyle w:val="Footer"/>
        <w:tabs>
          <w:tab w:val="clear" w:pos="9360"/>
          <w:tab w:val="right" w:pos="10800"/>
        </w:tabs>
        <w:spacing w:before="120"/>
        <w:contextualSpacing/>
        <w:jc w:val="right"/>
        <w:rPr>
          <w:rFonts w:cstheme="minorHAnsi"/>
          <w:bCs/>
          <w:i/>
          <w:iCs/>
          <w:color w:val="000000" w:themeColor="text1"/>
          <w:sz w:val="24"/>
          <w:szCs w:val="24"/>
        </w:rPr>
      </w:pPr>
      <w:r w:rsidRPr="00835BD5">
        <w:rPr>
          <w:rFonts w:cstheme="minorHAnsi"/>
          <w:bCs/>
          <w:i/>
          <w:iCs/>
          <w:color w:val="000000" w:themeColor="text1"/>
          <w:sz w:val="24"/>
          <w:szCs w:val="24"/>
        </w:rPr>
        <w:tab/>
      </w:r>
      <w:r w:rsidRPr="00835BD5">
        <w:rPr>
          <w:rFonts w:cstheme="minorHAnsi"/>
          <w:bCs/>
          <w:i/>
          <w:iCs/>
          <w:color w:val="000000" w:themeColor="text1"/>
          <w:sz w:val="24"/>
          <w:szCs w:val="24"/>
        </w:rPr>
        <w:tab/>
        <w:t>Review Date:</w:t>
      </w:r>
      <w:r w:rsidR="00F66339" w:rsidRPr="00835BD5">
        <w:rPr>
          <w:rFonts w:cstheme="minorHAnsi"/>
          <w:bCs/>
          <w:i/>
          <w:iCs/>
          <w:color w:val="000000" w:themeColor="text1"/>
          <w:sz w:val="24"/>
          <w:szCs w:val="24"/>
        </w:rPr>
        <w:t xml:space="preserve"> </w:t>
      </w:r>
      <w:r w:rsidR="00EE356A">
        <w:rPr>
          <w:rFonts w:cstheme="minorHAnsi"/>
          <w:bCs/>
          <w:i/>
          <w:iCs/>
          <w:color w:val="000000" w:themeColor="text1"/>
          <w:sz w:val="24"/>
          <w:szCs w:val="24"/>
        </w:rPr>
        <w:t>11</w:t>
      </w:r>
      <w:r w:rsidR="00F66339" w:rsidRPr="00835BD5">
        <w:rPr>
          <w:rFonts w:cstheme="minorHAnsi"/>
          <w:bCs/>
          <w:i/>
          <w:iCs/>
          <w:color w:val="000000" w:themeColor="text1"/>
          <w:sz w:val="24"/>
          <w:szCs w:val="24"/>
        </w:rPr>
        <w:t>/25/2021</w:t>
      </w:r>
      <w:r w:rsidRPr="00835BD5">
        <w:rPr>
          <w:rFonts w:cstheme="minorHAnsi"/>
          <w:bCs/>
          <w:i/>
          <w:iCs/>
          <w:color w:val="000000" w:themeColor="text1"/>
          <w:sz w:val="24"/>
          <w:szCs w:val="24"/>
        </w:rPr>
        <w:t xml:space="preserve"> </w:t>
      </w:r>
    </w:p>
    <w:sectPr w:rsidR="005F43B3" w:rsidRPr="00835BD5" w:rsidSect="004950C5">
      <w:headerReference w:type="even" r:id="rId12"/>
      <w:headerReference w:type="default" r:id="rId13"/>
      <w:footerReference w:type="default" r:id="rId14"/>
      <w:headerReference w:type="first" r:id="rId15"/>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08531" w14:textId="77777777" w:rsidR="00C65CC4" w:rsidRDefault="00C65CC4" w:rsidP="006636F0">
      <w:r>
        <w:separator/>
      </w:r>
    </w:p>
  </w:endnote>
  <w:endnote w:type="continuationSeparator" w:id="0">
    <w:p w14:paraId="64EBF52D" w14:textId="77777777" w:rsidR="00C65CC4" w:rsidRDefault="00C65CC4"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CB50" w14:textId="53BA172C" w:rsidR="006636F0" w:rsidRPr="006636F0" w:rsidRDefault="00E33456" w:rsidP="00023ACE">
    <w:pPr>
      <w:pStyle w:val="Footer"/>
      <w:tabs>
        <w:tab w:val="clear" w:pos="9360"/>
        <w:tab w:val="right" w:pos="10800"/>
      </w:tabs>
      <w:jc w:val="center"/>
      <w:rPr>
        <w:sz w:val="18"/>
        <w:szCs w:val="18"/>
      </w:rPr>
    </w:pPr>
    <w:r w:rsidRPr="00E33456">
      <w:rPr>
        <w:sz w:val="18"/>
        <w:szCs w:val="18"/>
      </w:rPr>
      <w:fldChar w:fldCharType="begin"/>
    </w:r>
    <w:r w:rsidRPr="00E33456">
      <w:rPr>
        <w:sz w:val="18"/>
        <w:szCs w:val="18"/>
      </w:rPr>
      <w:instrText xml:space="preserve"> PAGE   \* MERGEFORMAT </w:instrText>
    </w:r>
    <w:r w:rsidRPr="00E33456">
      <w:rPr>
        <w:sz w:val="18"/>
        <w:szCs w:val="18"/>
      </w:rPr>
      <w:fldChar w:fldCharType="separate"/>
    </w:r>
    <w:r w:rsidR="004D4440">
      <w:rPr>
        <w:noProof/>
        <w:sz w:val="18"/>
        <w:szCs w:val="18"/>
      </w:rPr>
      <w:t>2</w:t>
    </w:r>
    <w:r w:rsidRPr="00E3345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6486B" w14:textId="77777777" w:rsidR="00C65CC4" w:rsidRDefault="00C65CC4" w:rsidP="006636F0">
      <w:r>
        <w:separator/>
      </w:r>
    </w:p>
  </w:footnote>
  <w:footnote w:type="continuationSeparator" w:id="0">
    <w:p w14:paraId="684A4346" w14:textId="77777777" w:rsidR="00C65CC4" w:rsidRDefault="00C65CC4"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2323" w14:textId="0EA54E8D" w:rsidR="004950C5" w:rsidRDefault="00C65CC4">
    <w:pPr>
      <w:pStyle w:val="Header"/>
    </w:pPr>
    <w:r>
      <w:rPr>
        <w:noProof/>
      </w:rPr>
      <w:pict w14:anchorId="76C32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4" o:spid="_x0000_s1027" type="#_x0000_t75" alt="" style="position:absolute;margin-left:0;margin-top:0;width:539.95pt;height:99.55pt;z-index:-251657216;mso-wrap-edited:f;mso-width-percent:0;mso-height-percent:0;mso-position-horizontal:center;mso-position-horizontal-relative:margin;mso-position-vertical:center;mso-position-vertical-relative:margin;mso-width-percent:0;mso-height-percent:0"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4D5A" w14:textId="37D6EBE0" w:rsidR="004950C5" w:rsidRDefault="00C65CC4">
    <w:pPr>
      <w:pStyle w:val="Header"/>
    </w:pPr>
    <w:r>
      <w:rPr>
        <w:noProof/>
      </w:rPr>
      <w:pict w14:anchorId="4B23A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5" o:spid="_x0000_s1026" type="#_x0000_t75" alt="" style="position:absolute;margin-left:0;margin-top:0;width:539.95pt;height:99.55pt;z-index:-251656192;mso-wrap-edited:f;mso-width-percent:0;mso-height-percent:0;mso-position-horizontal:center;mso-position-horizontal-relative:margin;mso-position-vertical:center;mso-position-vertical-relative:margin;mso-width-percent:0;mso-height-percent:0" o:allowincell="f">
          <v:imagedata r:id="rId1" o:title="Pictur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DA1B" w14:textId="2166A66A" w:rsidR="004950C5" w:rsidRDefault="00C65CC4">
    <w:pPr>
      <w:pStyle w:val="Header"/>
    </w:pPr>
    <w:r>
      <w:rPr>
        <w:noProof/>
      </w:rPr>
      <w:pict w14:anchorId="7A0AE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3" o:spid="_x0000_s1025" type="#_x0000_t75" alt="" style="position:absolute;margin-left:0;margin-top:0;width:539.95pt;height:99.55pt;z-index:-251658240;mso-wrap-edited:f;mso-width-percent:0;mso-height-percent:0;mso-position-horizontal:center;mso-position-horizontal-relative:margin;mso-position-vertical:center;mso-position-vertical-relative:margin;mso-width-percent:0;mso-height-percent:0" o:allowincell="f">
          <v:imagedata r:id="rId1" o:title="Pictur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066D"/>
    <w:multiLevelType w:val="hybridMultilevel"/>
    <w:tmpl w:val="6B5C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E96F4D"/>
    <w:multiLevelType w:val="hybridMultilevel"/>
    <w:tmpl w:val="762C0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1458A"/>
    <w:multiLevelType w:val="hybridMultilevel"/>
    <w:tmpl w:val="E8D83284"/>
    <w:lvl w:ilvl="0" w:tplc="1AD4A4E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1036E"/>
    <w:rsid w:val="00020CC7"/>
    <w:rsid w:val="00023ACE"/>
    <w:rsid w:val="00025CA5"/>
    <w:rsid w:val="00026BA4"/>
    <w:rsid w:val="0003127A"/>
    <w:rsid w:val="000360D5"/>
    <w:rsid w:val="00045240"/>
    <w:rsid w:val="00045F27"/>
    <w:rsid w:val="00047096"/>
    <w:rsid w:val="00047647"/>
    <w:rsid w:val="00054E7A"/>
    <w:rsid w:val="000668B5"/>
    <w:rsid w:val="000A50FC"/>
    <w:rsid w:val="000C112B"/>
    <w:rsid w:val="000D7D6F"/>
    <w:rsid w:val="000E38B6"/>
    <w:rsid w:val="000E67E7"/>
    <w:rsid w:val="000F20AF"/>
    <w:rsid w:val="00120D2D"/>
    <w:rsid w:val="00123E6A"/>
    <w:rsid w:val="0018429D"/>
    <w:rsid w:val="00184BF9"/>
    <w:rsid w:val="00195D15"/>
    <w:rsid w:val="001A2B04"/>
    <w:rsid w:val="001B43D5"/>
    <w:rsid w:val="001B65F6"/>
    <w:rsid w:val="001C2AC1"/>
    <w:rsid w:val="001D2DE7"/>
    <w:rsid w:val="001D3CF1"/>
    <w:rsid w:val="001D4592"/>
    <w:rsid w:val="00200EDE"/>
    <w:rsid w:val="00201BA1"/>
    <w:rsid w:val="002107C9"/>
    <w:rsid w:val="002121AA"/>
    <w:rsid w:val="00244636"/>
    <w:rsid w:val="00260408"/>
    <w:rsid w:val="00260B82"/>
    <w:rsid w:val="00274A84"/>
    <w:rsid w:val="002825D4"/>
    <w:rsid w:val="002A6DCA"/>
    <w:rsid w:val="002E621C"/>
    <w:rsid w:val="002E733B"/>
    <w:rsid w:val="002F37DC"/>
    <w:rsid w:val="002F669D"/>
    <w:rsid w:val="00304C5C"/>
    <w:rsid w:val="0030594F"/>
    <w:rsid w:val="00307CFD"/>
    <w:rsid w:val="003104EC"/>
    <w:rsid w:val="00311998"/>
    <w:rsid w:val="0031765A"/>
    <w:rsid w:val="003251BB"/>
    <w:rsid w:val="00334C02"/>
    <w:rsid w:val="00347C9A"/>
    <w:rsid w:val="00395B77"/>
    <w:rsid w:val="003965EE"/>
    <w:rsid w:val="003A00A8"/>
    <w:rsid w:val="003A18B8"/>
    <w:rsid w:val="003A4143"/>
    <w:rsid w:val="003C6535"/>
    <w:rsid w:val="003C6672"/>
    <w:rsid w:val="003D490F"/>
    <w:rsid w:val="003E3C23"/>
    <w:rsid w:val="003E46BA"/>
    <w:rsid w:val="003F3379"/>
    <w:rsid w:val="004000E5"/>
    <w:rsid w:val="004267C7"/>
    <w:rsid w:val="00473A67"/>
    <w:rsid w:val="00480D63"/>
    <w:rsid w:val="004950C5"/>
    <w:rsid w:val="004A02B4"/>
    <w:rsid w:val="004A4F63"/>
    <w:rsid w:val="004D4440"/>
    <w:rsid w:val="004F0620"/>
    <w:rsid w:val="004F0BCE"/>
    <w:rsid w:val="00525576"/>
    <w:rsid w:val="00554B27"/>
    <w:rsid w:val="005570ED"/>
    <w:rsid w:val="00567227"/>
    <w:rsid w:val="00577C47"/>
    <w:rsid w:val="00591E1C"/>
    <w:rsid w:val="005B4822"/>
    <w:rsid w:val="005C1E86"/>
    <w:rsid w:val="005C4695"/>
    <w:rsid w:val="005C7515"/>
    <w:rsid w:val="005D16A7"/>
    <w:rsid w:val="005D30F9"/>
    <w:rsid w:val="005E0F88"/>
    <w:rsid w:val="005E258C"/>
    <w:rsid w:val="005F43B3"/>
    <w:rsid w:val="005F7632"/>
    <w:rsid w:val="00640DFA"/>
    <w:rsid w:val="006572CC"/>
    <w:rsid w:val="00657BFE"/>
    <w:rsid w:val="00662AE3"/>
    <w:rsid w:val="006636F0"/>
    <w:rsid w:val="006740B1"/>
    <w:rsid w:val="00675B48"/>
    <w:rsid w:val="0067715F"/>
    <w:rsid w:val="006A107B"/>
    <w:rsid w:val="006A2B34"/>
    <w:rsid w:val="006A47B4"/>
    <w:rsid w:val="006E125A"/>
    <w:rsid w:val="006E72CD"/>
    <w:rsid w:val="007208C8"/>
    <w:rsid w:val="0072340F"/>
    <w:rsid w:val="00745074"/>
    <w:rsid w:val="00756D7D"/>
    <w:rsid w:val="00774C32"/>
    <w:rsid w:val="00775539"/>
    <w:rsid w:val="00795B2A"/>
    <w:rsid w:val="007A1B7D"/>
    <w:rsid w:val="007C2621"/>
    <w:rsid w:val="007C7C16"/>
    <w:rsid w:val="007E6DF0"/>
    <w:rsid w:val="007F0F21"/>
    <w:rsid w:val="007F32F5"/>
    <w:rsid w:val="008070DB"/>
    <w:rsid w:val="0081420C"/>
    <w:rsid w:val="00822AB5"/>
    <w:rsid w:val="00835BD5"/>
    <w:rsid w:val="00840571"/>
    <w:rsid w:val="008467CA"/>
    <w:rsid w:val="00846D26"/>
    <w:rsid w:val="00846F19"/>
    <w:rsid w:val="00851CFA"/>
    <w:rsid w:val="00877677"/>
    <w:rsid w:val="008D6758"/>
    <w:rsid w:val="008F0D3B"/>
    <w:rsid w:val="008F189B"/>
    <w:rsid w:val="0090694B"/>
    <w:rsid w:val="00910E49"/>
    <w:rsid w:val="00926111"/>
    <w:rsid w:val="009304C3"/>
    <w:rsid w:val="00940060"/>
    <w:rsid w:val="00960E20"/>
    <w:rsid w:val="00975DAA"/>
    <w:rsid w:val="009F1965"/>
    <w:rsid w:val="009F37E6"/>
    <w:rsid w:val="009F5948"/>
    <w:rsid w:val="00A031A9"/>
    <w:rsid w:val="00A0726D"/>
    <w:rsid w:val="00A26A8E"/>
    <w:rsid w:val="00A40392"/>
    <w:rsid w:val="00A53132"/>
    <w:rsid w:val="00A541F5"/>
    <w:rsid w:val="00A84FF1"/>
    <w:rsid w:val="00A9070D"/>
    <w:rsid w:val="00AA1358"/>
    <w:rsid w:val="00AA41A4"/>
    <w:rsid w:val="00AB4BBF"/>
    <w:rsid w:val="00AB5153"/>
    <w:rsid w:val="00AC03A1"/>
    <w:rsid w:val="00AD34ED"/>
    <w:rsid w:val="00AE1845"/>
    <w:rsid w:val="00AE1A3E"/>
    <w:rsid w:val="00AE33C4"/>
    <w:rsid w:val="00AF6DBC"/>
    <w:rsid w:val="00B058EF"/>
    <w:rsid w:val="00B15F87"/>
    <w:rsid w:val="00B66355"/>
    <w:rsid w:val="00B701FB"/>
    <w:rsid w:val="00BB6D8F"/>
    <w:rsid w:val="00BE2B06"/>
    <w:rsid w:val="00BE6C84"/>
    <w:rsid w:val="00C16516"/>
    <w:rsid w:val="00C23BED"/>
    <w:rsid w:val="00C36A79"/>
    <w:rsid w:val="00C42933"/>
    <w:rsid w:val="00C4317B"/>
    <w:rsid w:val="00C44036"/>
    <w:rsid w:val="00C47096"/>
    <w:rsid w:val="00C65CC4"/>
    <w:rsid w:val="00C6755B"/>
    <w:rsid w:val="00C72951"/>
    <w:rsid w:val="00C778AF"/>
    <w:rsid w:val="00C90361"/>
    <w:rsid w:val="00C9133C"/>
    <w:rsid w:val="00C97CEF"/>
    <w:rsid w:val="00CB38EB"/>
    <w:rsid w:val="00CD7B35"/>
    <w:rsid w:val="00CE5902"/>
    <w:rsid w:val="00CE7FFD"/>
    <w:rsid w:val="00D15C04"/>
    <w:rsid w:val="00D409DD"/>
    <w:rsid w:val="00D43146"/>
    <w:rsid w:val="00D437F6"/>
    <w:rsid w:val="00D80126"/>
    <w:rsid w:val="00D811C0"/>
    <w:rsid w:val="00DA0527"/>
    <w:rsid w:val="00DA43B3"/>
    <w:rsid w:val="00DB56FA"/>
    <w:rsid w:val="00DE2110"/>
    <w:rsid w:val="00DF6DB5"/>
    <w:rsid w:val="00E02349"/>
    <w:rsid w:val="00E31CBA"/>
    <w:rsid w:val="00E32E29"/>
    <w:rsid w:val="00E33456"/>
    <w:rsid w:val="00E631A4"/>
    <w:rsid w:val="00E70BF7"/>
    <w:rsid w:val="00E96BD7"/>
    <w:rsid w:val="00E97AF9"/>
    <w:rsid w:val="00EA29AF"/>
    <w:rsid w:val="00EA3F88"/>
    <w:rsid w:val="00EC5904"/>
    <w:rsid w:val="00ED6444"/>
    <w:rsid w:val="00EE356A"/>
    <w:rsid w:val="00EE4144"/>
    <w:rsid w:val="00F2110D"/>
    <w:rsid w:val="00F270A6"/>
    <w:rsid w:val="00F27E24"/>
    <w:rsid w:val="00F4296E"/>
    <w:rsid w:val="00F45566"/>
    <w:rsid w:val="00F52917"/>
    <w:rsid w:val="00F66339"/>
    <w:rsid w:val="00F73E39"/>
    <w:rsid w:val="00F75B4D"/>
    <w:rsid w:val="00F95B84"/>
    <w:rsid w:val="00FB52E5"/>
    <w:rsid w:val="00FB6800"/>
    <w:rsid w:val="00FC05EF"/>
    <w:rsid w:val="00FD02BE"/>
    <w:rsid w:val="00FD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0239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11998"/>
    <w:rPr>
      <w:color w:val="0563C1" w:themeColor="hyperlink"/>
      <w:u w:val="single"/>
    </w:rPr>
  </w:style>
  <w:style w:type="paragraph" w:styleId="ListParagraph">
    <w:name w:val="List Paragraph"/>
    <w:basedOn w:val="Normal"/>
    <w:uiPriority w:val="34"/>
    <w:qFormat/>
    <w:rsid w:val="00F73E39"/>
    <w:pPr>
      <w:ind w:left="720"/>
      <w:contextualSpacing/>
    </w:pPr>
  </w:style>
  <w:style w:type="paragraph" w:styleId="Title">
    <w:name w:val="Title"/>
    <w:basedOn w:val="Normal"/>
    <w:next w:val="Normal"/>
    <w:link w:val="TitleChar"/>
    <w:uiPriority w:val="10"/>
    <w:qFormat/>
    <w:rsid w:val="00E631A4"/>
    <w:pPr>
      <w:contextualSpacing/>
      <w:jc w:val="center"/>
    </w:pPr>
    <w:rPr>
      <w:rFonts w:eastAsiaTheme="majorEastAsia" w:cstheme="minorHAnsi"/>
      <w:spacing w:val="-10"/>
      <w:kern w:val="28"/>
      <w:sz w:val="32"/>
      <w:szCs w:val="32"/>
    </w:rPr>
  </w:style>
  <w:style w:type="character" w:customStyle="1" w:styleId="TitleChar">
    <w:name w:val="Title Char"/>
    <w:basedOn w:val="DefaultParagraphFont"/>
    <w:link w:val="Title"/>
    <w:uiPriority w:val="10"/>
    <w:rsid w:val="00E631A4"/>
    <w:rPr>
      <w:rFonts w:eastAsiaTheme="majorEastAsia" w:cstheme="minorHAnsi"/>
      <w:spacing w:val="-10"/>
      <w:kern w:val="28"/>
      <w:sz w:val="32"/>
      <w:szCs w:val="32"/>
    </w:rPr>
  </w:style>
  <w:style w:type="paragraph" w:styleId="Subtitle">
    <w:name w:val="Subtitle"/>
    <w:basedOn w:val="Normal"/>
    <w:next w:val="Normal"/>
    <w:link w:val="SubtitleChar"/>
    <w:uiPriority w:val="11"/>
    <w:qFormat/>
    <w:rsid w:val="00123E6A"/>
    <w:pPr>
      <w:numPr>
        <w:ilvl w:val="1"/>
      </w:numPr>
      <w:spacing w:after="160"/>
      <w:jc w:val="center"/>
    </w:pPr>
    <w:rPr>
      <w:rFonts w:eastAsiaTheme="minorEastAsia" w:cstheme="minorHAnsi"/>
      <w:color w:val="0D0D0D" w:themeColor="text1" w:themeTint="F2"/>
      <w:spacing w:val="15"/>
      <w:sz w:val="24"/>
      <w:szCs w:val="24"/>
    </w:rPr>
  </w:style>
  <w:style w:type="character" w:customStyle="1" w:styleId="SubtitleChar">
    <w:name w:val="Subtitle Char"/>
    <w:basedOn w:val="DefaultParagraphFont"/>
    <w:link w:val="Subtitle"/>
    <w:uiPriority w:val="11"/>
    <w:rsid w:val="00123E6A"/>
    <w:rPr>
      <w:rFonts w:eastAsiaTheme="minorEastAsia" w:cstheme="minorHAnsi"/>
      <w:color w:val="0D0D0D" w:themeColor="text1" w:themeTint="F2"/>
      <w:spacing w:val="15"/>
      <w:sz w:val="24"/>
      <w:szCs w:val="24"/>
    </w:rPr>
  </w:style>
  <w:style w:type="paragraph" w:styleId="Caption">
    <w:name w:val="caption"/>
    <w:basedOn w:val="Normal"/>
    <w:next w:val="Normal"/>
    <w:uiPriority w:val="35"/>
    <w:unhideWhenUsed/>
    <w:qFormat/>
    <w:rsid w:val="00123E6A"/>
    <w:pPr>
      <w:spacing w:after="200"/>
    </w:pPr>
    <w:rPr>
      <w:i/>
      <w:iCs/>
      <w:color w:val="44546A" w:themeColor="text2"/>
      <w:sz w:val="18"/>
      <w:szCs w:val="18"/>
    </w:rPr>
  </w:style>
  <w:style w:type="table" w:customStyle="1" w:styleId="TableGrid1">
    <w:name w:val="Table Grid1"/>
    <w:basedOn w:val="TableNormal"/>
    <w:next w:val="TableGrid"/>
    <w:rsid w:val="005D3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2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165678">
      <w:bodyDiv w:val="1"/>
      <w:marLeft w:val="0"/>
      <w:marRight w:val="0"/>
      <w:marTop w:val="0"/>
      <w:marBottom w:val="0"/>
      <w:divBdr>
        <w:top w:val="none" w:sz="0" w:space="0" w:color="auto"/>
        <w:left w:val="none" w:sz="0" w:space="0" w:color="auto"/>
        <w:bottom w:val="none" w:sz="0" w:space="0" w:color="auto"/>
        <w:right w:val="none" w:sz="0" w:space="0" w:color="auto"/>
      </w:divBdr>
    </w:div>
    <w:div w:id="1138179781">
      <w:bodyDiv w:val="1"/>
      <w:marLeft w:val="0"/>
      <w:marRight w:val="0"/>
      <w:marTop w:val="0"/>
      <w:marBottom w:val="0"/>
      <w:divBdr>
        <w:top w:val="none" w:sz="0" w:space="0" w:color="auto"/>
        <w:left w:val="none" w:sz="0" w:space="0" w:color="auto"/>
        <w:bottom w:val="none" w:sz="0" w:space="0" w:color="auto"/>
        <w:right w:val="none" w:sz="0" w:space="0" w:color="auto"/>
      </w:divBdr>
    </w:div>
    <w:div w:id="193235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w.hunt@kctcs.edu"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bluegrass.kctcs.edu/education-training/program-finder/graphic-design-and-library-technology.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38BB69B6EC0549BDD7E7196DE250F2" ma:contentTypeVersion="33" ma:contentTypeDescription="Create a new document." ma:contentTypeScope="" ma:versionID="abc58cbba172ac177c7dd49c4f6786f7">
  <xsd:schema xmlns:xsd="http://www.w3.org/2001/XMLSchema" xmlns:xs="http://www.w3.org/2001/XMLSchema" xmlns:p="http://schemas.microsoft.com/office/2006/metadata/properties" xmlns:ns1="http://schemas.microsoft.com/sharepoint/v3" xmlns:ns3="6164d3c8-728e-47bc-9f77-06a5012f82ea" xmlns:ns4="7740f33e-774d-4f1c-a4f4-c47c5c60ef65" targetNamespace="http://schemas.microsoft.com/office/2006/metadata/properties" ma:root="true" ma:fieldsID="66447adc5f70eff57443e4ac14b3803a" ns1:_="" ns3:_="" ns4:_="">
    <xsd:import namespace="http://schemas.microsoft.com/sharepoint/v3"/>
    <xsd:import namespace="6164d3c8-728e-47bc-9f77-06a5012f82ea"/>
    <xsd:import namespace="7740f33e-774d-4f1c-a4f4-c47c5c60ef6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4d3c8-728e-47bc-9f77-06a5012f82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40f33e-774d-4f1c-a4f4-c47c5c60ef65"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Self_Registration_Enabled0" ma:index="33" nillable="true" ma:displayName="Self Registration Enabled" ma:internalName="Self_Registration_Enabled0">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ultureName xmlns="7740f33e-774d-4f1c-a4f4-c47c5c60ef65" xsi:nil="true"/>
    <Self_Registration_Enabled xmlns="7740f33e-774d-4f1c-a4f4-c47c5c60ef65" xsi:nil="true"/>
    <_ip_UnifiedCompliancePolicyUIAction xmlns="http://schemas.microsoft.com/sharepoint/v3" xsi:nil="true"/>
    <AppVersion xmlns="7740f33e-774d-4f1c-a4f4-c47c5c60ef65" xsi:nil="true"/>
    <NotebookType xmlns="7740f33e-774d-4f1c-a4f4-c47c5c60ef65" xsi:nil="true"/>
    <FolderType xmlns="7740f33e-774d-4f1c-a4f4-c47c5c60ef65" xsi:nil="true"/>
    <Students xmlns="7740f33e-774d-4f1c-a4f4-c47c5c60ef65">
      <UserInfo>
        <DisplayName/>
        <AccountId xsi:nil="true"/>
        <AccountType/>
      </UserInfo>
    </Students>
    <Self_Registration_Enabled0 xmlns="7740f33e-774d-4f1c-a4f4-c47c5c60ef65" xsi:nil="true"/>
    <Has_Teacher_Only_SectionGroup xmlns="7740f33e-774d-4f1c-a4f4-c47c5c60ef65" xsi:nil="true"/>
    <DefaultSectionNames xmlns="7740f33e-774d-4f1c-a4f4-c47c5c60ef65" xsi:nil="true"/>
    <Owner xmlns="7740f33e-774d-4f1c-a4f4-c47c5c60ef65">
      <UserInfo>
        <DisplayName/>
        <AccountId xsi:nil="true"/>
        <AccountType/>
      </UserInfo>
    </Owner>
    <_ip_UnifiedCompliancePolicyProperties xmlns="http://schemas.microsoft.com/sharepoint/v3" xsi:nil="true"/>
    <Invited_Teachers xmlns="7740f33e-774d-4f1c-a4f4-c47c5c60ef65" xsi:nil="true"/>
    <Is_Collaboration_Space_Locked xmlns="7740f33e-774d-4f1c-a4f4-c47c5c60ef65" xsi:nil="true"/>
    <Invited_Students xmlns="7740f33e-774d-4f1c-a4f4-c47c5c60ef65" xsi:nil="true"/>
    <Teachers xmlns="7740f33e-774d-4f1c-a4f4-c47c5c60ef65">
      <UserInfo>
        <DisplayName/>
        <AccountId xsi:nil="true"/>
        <AccountType/>
      </UserInfo>
    </Teachers>
    <Student_Groups xmlns="7740f33e-774d-4f1c-a4f4-c47c5c60ef65">
      <UserInfo>
        <DisplayName/>
        <AccountId xsi:nil="true"/>
        <AccountType/>
      </UserInfo>
    </Student_Groups>
    <Templates xmlns="7740f33e-774d-4f1c-a4f4-c47c5c60ef65" xsi:nil="true"/>
  </documentManagement>
</p:properties>
</file>

<file path=customXml/itemProps1.xml><?xml version="1.0" encoding="utf-8"?>
<ds:datastoreItem xmlns:ds="http://schemas.openxmlformats.org/officeDocument/2006/customXml" ds:itemID="{7318CFCD-6E6E-46B4-BB34-6E140E2ED49A}">
  <ds:schemaRefs>
    <ds:schemaRef ds:uri="http://schemas.microsoft.com/sharepoint/v3/contenttype/forms"/>
  </ds:schemaRefs>
</ds:datastoreItem>
</file>

<file path=customXml/itemProps2.xml><?xml version="1.0" encoding="utf-8"?>
<ds:datastoreItem xmlns:ds="http://schemas.openxmlformats.org/officeDocument/2006/customXml" ds:itemID="{AA8CF58A-AD17-46E2-B6BC-2BA2967D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64d3c8-728e-47bc-9f77-06a5012f82ea"/>
    <ds:schemaRef ds:uri="7740f33e-774d-4f1c-a4f4-c47c5c60e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F9D39C-86B6-4FCF-B0A7-4A8ACC920B7C}">
  <ds:schemaRefs>
    <ds:schemaRef ds:uri="http://schemas.microsoft.com/office/2006/metadata/properties"/>
    <ds:schemaRef ds:uri="http://schemas.microsoft.com/office/infopath/2007/PartnerControls"/>
    <ds:schemaRef ds:uri="7740f33e-774d-4f1c-a4f4-c47c5c60ef6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Hunt, Andrew F (Bluegrass)</cp:lastModifiedBy>
  <cp:revision>5</cp:revision>
  <cp:lastPrinted>2019-02-07T14:01:00Z</cp:lastPrinted>
  <dcterms:created xsi:type="dcterms:W3CDTF">2021-11-23T15:02:00Z</dcterms:created>
  <dcterms:modified xsi:type="dcterms:W3CDTF">2021-11-29T15:33:00Z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0x0101008238BB69B6EC0549BDD7E7196DE250F2</vt:lpwstr>
  </property>
</Properties>
</file>