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4660ACF3" w:rsidR="00E70BF7" w:rsidRPr="00F2110D" w:rsidRDefault="00B34AB0" w:rsidP="00E631A4">
      <w:pPr>
        <w:pStyle w:val="Title"/>
        <w:rPr>
          <w:color w:val="000000" w:themeColor="text1"/>
        </w:rPr>
      </w:pPr>
      <w:r>
        <w:rPr>
          <w:color w:val="000000" w:themeColor="text1"/>
        </w:rPr>
        <w:fldChar w:fldCharType="begin"/>
      </w:r>
      <w:r>
        <w:rPr>
          <w:color w:val="000000" w:themeColor="text1"/>
        </w:rPr>
        <w:instrText xml:space="preserve"> HYPERLINK "https://bluegrass.kctcs.edu/education-training/program-finder/interdisciplinary-early-childhood-education.aspx" </w:instrText>
      </w:r>
      <w:r>
        <w:rPr>
          <w:color w:val="000000" w:themeColor="text1"/>
        </w:rPr>
        <w:fldChar w:fldCharType="separate"/>
      </w:r>
      <w:r w:rsidR="00507C3D" w:rsidRPr="00B34AB0">
        <w:rPr>
          <w:rStyle w:val="Hyperlink"/>
        </w:rPr>
        <w:t>Interdisciplinary Early Childhood Education</w:t>
      </w:r>
      <w:r>
        <w:rPr>
          <w:color w:val="000000" w:themeColor="text1"/>
        </w:rPr>
        <w:fldChar w:fldCharType="end"/>
      </w:r>
    </w:p>
    <w:p w14:paraId="160EDFA1" w14:textId="7865EAC9" w:rsidR="004950C5" w:rsidRPr="00F2110D" w:rsidRDefault="00FA75E4" w:rsidP="00123E6A">
      <w:pPr>
        <w:pStyle w:val="Subtitle"/>
        <w:rPr>
          <w:color w:val="000000" w:themeColor="text1"/>
        </w:rPr>
      </w:pPr>
      <w:bookmarkStart w:id="0" w:name="_Hlk66194641"/>
      <w:r>
        <w:rPr>
          <w:color w:val="000000" w:themeColor="text1"/>
        </w:rPr>
        <w:t>Diploma</w:t>
      </w:r>
      <w:bookmarkEnd w:id="0"/>
    </w:p>
    <w:p w14:paraId="2F7CAD3C" w14:textId="448C3D94"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E95E34" w:rsidRPr="00E95E34">
        <w:rPr>
          <w:rFonts w:cstheme="minorHAnsi"/>
          <w:bCs/>
          <w:color w:val="000000" w:themeColor="text1"/>
          <w:sz w:val="24"/>
          <w:szCs w:val="24"/>
        </w:rPr>
        <w:t xml:space="preserve">Maria Rutherford </w:t>
      </w:r>
      <w:r w:rsidR="00D437F6" w:rsidRPr="00F2110D">
        <w:rPr>
          <w:rFonts w:cstheme="minorHAnsi"/>
          <w:bCs/>
          <w:color w:val="000000" w:themeColor="text1"/>
          <w:sz w:val="24"/>
          <w:szCs w:val="24"/>
        </w:rPr>
        <w:t>(</w:t>
      </w:r>
      <w:hyperlink r:id="rId10" w:history="1">
        <w:r w:rsidR="00CF572B" w:rsidRPr="00851C4A">
          <w:rPr>
            <w:rStyle w:val="Hyperlink"/>
            <w:rFonts w:cstheme="minorHAnsi"/>
            <w:bCs/>
            <w:sz w:val="24"/>
            <w:szCs w:val="24"/>
          </w:rPr>
          <w:t>maria.rutherford@kctcs.edu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3E0D46" w:rsidRPr="003E0D46">
        <w:rPr>
          <w:rFonts w:cstheme="minorHAnsi"/>
          <w:bCs/>
          <w:color w:val="000000" w:themeColor="text1"/>
          <w:sz w:val="24"/>
          <w:szCs w:val="24"/>
        </w:rPr>
        <w:t>859-246-6616</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01E6B" w:rsidRPr="00F2110D" w14:paraId="376C1BEB" w14:textId="77777777" w:rsidTr="00B632B5">
        <w:tc>
          <w:tcPr>
            <w:tcW w:w="4464" w:type="dxa"/>
            <w:shd w:val="clear" w:color="auto" w:fill="FFFFFF" w:themeFill="background1"/>
          </w:tcPr>
          <w:p w14:paraId="5E05275F" w14:textId="756123D5" w:rsidR="00901E6B" w:rsidRPr="00901E6B" w:rsidRDefault="00901E6B" w:rsidP="00901E6B">
            <w:pPr>
              <w:tabs>
                <w:tab w:val="left" w:pos="5760"/>
              </w:tabs>
              <w:spacing w:after="120"/>
              <w:contextualSpacing/>
              <w:rPr>
                <w:rFonts w:cstheme="minorHAnsi"/>
                <w:bCs/>
                <w:color w:val="000000" w:themeColor="text1"/>
                <w:sz w:val="24"/>
                <w:szCs w:val="24"/>
              </w:rPr>
            </w:pPr>
            <w:r w:rsidRPr="00901E6B">
              <w:rPr>
                <w:rFonts w:cstheme="minorHAnsi"/>
                <w:sz w:val="24"/>
                <w:szCs w:val="24"/>
              </w:rPr>
              <w:t>IEC 101 Orientation to Early Childhood Education</w:t>
            </w:r>
          </w:p>
        </w:tc>
        <w:tc>
          <w:tcPr>
            <w:tcW w:w="864" w:type="dxa"/>
          </w:tcPr>
          <w:p w14:paraId="06C44015" w14:textId="219A6981" w:rsidR="00901E6B" w:rsidRPr="00901E6B" w:rsidRDefault="00901E6B" w:rsidP="00901E6B">
            <w:pPr>
              <w:tabs>
                <w:tab w:val="left" w:pos="5760"/>
              </w:tabs>
              <w:spacing w:after="120"/>
              <w:contextualSpacing/>
              <w:jc w:val="center"/>
              <w:rPr>
                <w:rFonts w:cstheme="minorHAnsi"/>
                <w:bCs/>
                <w:color w:val="000000" w:themeColor="text1"/>
                <w:sz w:val="24"/>
                <w:szCs w:val="24"/>
              </w:rPr>
            </w:pPr>
            <w:r w:rsidRPr="00901E6B">
              <w:rPr>
                <w:sz w:val="24"/>
                <w:szCs w:val="24"/>
              </w:rPr>
              <w:t>3</w:t>
            </w:r>
          </w:p>
        </w:tc>
        <w:tc>
          <w:tcPr>
            <w:tcW w:w="720" w:type="dxa"/>
          </w:tcPr>
          <w:p w14:paraId="31DB0D91" w14:textId="77777777" w:rsidR="00901E6B" w:rsidRPr="00901E6B" w:rsidRDefault="00901E6B" w:rsidP="00901E6B">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901E6B" w:rsidRPr="00901E6B" w:rsidRDefault="00901E6B" w:rsidP="00901E6B">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282D7EEA" w14:textId="77777777" w:rsidR="00901E6B" w:rsidRPr="00901E6B" w:rsidRDefault="00901E6B" w:rsidP="00901E6B">
            <w:pPr>
              <w:tabs>
                <w:tab w:val="left" w:pos="5760"/>
              </w:tabs>
              <w:spacing w:after="120"/>
              <w:contextualSpacing/>
              <w:rPr>
                <w:rFonts w:cstheme="minorHAnsi"/>
                <w:bCs/>
                <w:color w:val="000000" w:themeColor="text1"/>
                <w:sz w:val="24"/>
                <w:szCs w:val="24"/>
              </w:rPr>
            </w:pPr>
          </w:p>
        </w:tc>
        <w:tc>
          <w:tcPr>
            <w:tcW w:w="1440" w:type="dxa"/>
            <w:shd w:val="clear" w:color="auto" w:fill="auto"/>
          </w:tcPr>
          <w:p w14:paraId="746A91E6" w14:textId="6FF0514D" w:rsidR="00901E6B" w:rsidRPr="00901E6B" w:rsidRDefault="00901E6B" w:rsidP="00901E6B">
            <w:pPr>
              <w:tabs>
                <w:tab w:val="left" w:pos="5760"/>
              </w:tabs>
              <w:spacing w:after="120"/>
              <w:contextualSpacing/>
              <w:rPr>
                <w:rFonts w:cstheme="minorHAnsi"/>
                <w:bCs/>
                <w:color w:val="000000" w:themeColor="text1"/>
                <w:sz w:val="24"/>
                <w:szCs w:val="24"/>
              </w:rPr>
            </w:pPr>
            <w:r w:rsidRPr="00901E6B">
              <w:rPr>
                <w:sz w:val="24"/>
                <w:szCs w:val="24"/>
              </w:rPr>
              <w:t>20 hours of observation</w:t>
            </w:r>
          </w:p>
        </w:tc>
      </w:tr>
      <w:tr w:rsidR="00901E6B" w:rsidRPr="00F2110D" w14:paraId="332D6739" w14:textId="77777777" w:rsidTr="00B632B5">
        <w:tc>
          <w:tcPr>
            <w:tcW w:w="4464" w:type="dxa"/>
          </w:tcPr>
          <w:p w14:paraId="496879CB" w14:textId="2BDC3CFD" w:rsidR="00901E6B" w:rsidRPr="00901E6B" w:rsidRDefault="00901E6B" w:rsidP="00901E6B">
            <w:pPr>
              <w:tabs>
                <w:tab w:val="left" w:pos="5760"/>
              </w:tabs>
              <w:spacing w:after="120"/>
              <w:contextualSpacing/>
              <w:rPr>
                <w:rFonts w:cstheme="minorHAnsi"/>
                <w:bCs/>
                <w:color w:val="000000" w:themeColor="text1"/>
                <w:sz w:val="24"/>
                <w:szCs w:val="24"/>
              </w:rPr>
            </w:pPr>
            <w:r w:rsidRPr="00901E6B">
              <w:rPr>
                <w:rFonts w:cstheme="minorHAnsi"/>
                <w:sz w:val="24"/>
                <w:szCs w:val="24"/>
              </w:rPr>
              <w:t xml:space="preserve">Written </w:t>
            </w:r>
            <w:r w:rsidRPr="00901E6B">
              <w:rPr>
                <w:sz w:val="24"/>
                <w:szCs w:val="24"/>
              </w:rPr>
              <w:t>Communication</w:t>
            </w:r>
            <w:r w:rsidRPr="00901E6B">
              <w:rPr>
                <w:rFonts w:cstheme="minorHAnsi"/>
                <w:sz w:val="24"/>
                <w:szCs w:val="24"/>
              </w:rPr>
              <w:t>, Oral Comm</w:t>
            </w:r>
            <w:r w:rsidR="0051781C">
              <w:rPr>
                <w:rFonts w:cstheme="minorHAnsi"/>
                <w:sz w:val="24"/>
                <w:szCs w:val="24"/>
              </w:rPr>
              <w:t>.</w:t>
            </w:r>
            <w:r w:rsidRPr="00901E6B">
              <w:rPr>
                <w:rFonts w:cstheme="minorHAnsi"/>
                <w:sz w:val="24"/>
                <w:szCs w:val="24"/>
              </w:rPr>
              <w:t>, OR Heritage/Humanities course</w:t>
            </w:r>
          </w:p>
        </w:tc>
        <w:tc>
          <w:tcPr>
            <w:tcW w:w="864" w:type="dxa"/>
            <w:vAlign w:val="center"/>
          </w:tcPr>
          <w:p w14:paraId="48152B00" w14:textId="0DDCB545" w:rsidR="00901E6B" w:rsidRPr="00901E6B" w:rsidRDefault="00901E6B" w:rsidP="00901E6B">
            <w:pPr>
              <w:tabs>
                <w:tab w:val="left" w:pos="5760"/>
              </w:tabs>
              <w:spacing w:after="120"/>
              <w:contextualSpacing/>
              <w:jc w:val="center"/>
              <w:rPr>
                <w:rFonts w:cstheme="minorHAnsi"/>
                <w:bCs/>
                <w:color w:val="000000" w:themeColor="text1"/>
                <w:sz w:val="24"/>
                <w:szCs w:val="24"/>
              </w:rPr>
            </w:pPr>
            <w:r w:rsidRPr="00901E6B">
              <w:rPr>
                <w:sz w:val="24"/>
                <w:szCs w:val="24"/>
              </w:rPr>
              <w:t>3</w:t>
            </w:r>
          </w:p>
        </w:tc>
        <w:tc>
          <w:tcPr>
            <w:tcW w:w="720" w:type="dxa"/>
          </w:tcPr>
          <w:p w14:paraId="6F1F7910" w14:textId="77777777" w:rsidR="00901E6B" w:rsidRPr="00901E6B" w:rsidRDefault="00901E6B" w:rsidP="00901E6B">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901E6B" w:rsidRPr="00901E6B" w:rsidRDefault="00901E6B" w:rsidP="00901E6B">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77FD666D" w14:textId="77034D26" w:rsidR="00901E6B" w:rsidRPr="00901E6B" w:rsidRDefault="00901E6B" w:rsidP="00901E6B">
            <w:pPr>
              <w:tabs>
                <w:tab w:val="left" w:pos="5760"/>
              </w:tabs>
              <w:spacing w:after="120"/>
              <w:contextualSpacing/>
              <w:rPr>
                <w:rFonts w:cstheme="minorHAnsi"/>
                <w:bCs/>
                <w:color w:val="000000" w:themeColor="text1"/>
                <w:sz w:val="24"/>
                <w:szCs w:val="24"/>
              </w:rPr>
            </w:pPr>
          </w:p>
        </w:tc>
        <w:tc>
          <w:tcPr>
            <w:tcW w:w="1440" w:type="dxa"/>
            <w:shd w:val="clear" w:color="auto" w:fill="auto"/>
          </w:tcPr>
          <w:p w14:paraId="4F4F6047" w14:textId="6722D355" w:rsidR="00901E6B" w:rsidRPr="00901E6B" w:rsidRDefault="00901E6B" w:rsidP="00901E6B">
            <w:pPr>
              <w:tabs>
                <w:tab w:val="left" w:pos="5760"/>
              </w:tabs>
              <w:spacing w:after="120"/>
              <w:contextualSpacing/>
              <w:rPr>
                <w:rFonts w:cstheme="minorHAnsi"/>
                <w:bCs/>
                <w:color w:val="000000" w:themeColor="text1"/>
                <w:sz w:val="24"/>
                <w:szCs w:val="24"/>
              </w:rPr>
            </w:pPr>
          </w:p>
        </w:tc>
      </w:tr>
      <w:tr w:rsidR="00901E6B" w:rsidRPr="00F2110D" w14:paraId="0F890B72" w14:textId="77777777" w:rsidTr="00B632B5">
        <w:tc>
          <w:tcPr>
            <w:tcW w:w="4464" w:type="dxa"/>
          </w:tcPr>
          <w:p w14:paraId="37A0427D" w14:textId="60BC00A3" w:rsidR="00901E6B" w:rsidRPr="00901E6B" w:rsidRDefault="00901E6B" w:rsidP="00901E6B">
            <w:pPr>
              <w:tabs>
                <w:tab w:val="left" w:pos="5760"/>
              </w:tabs>
              <w:spacing w:after="120"/>
              <w:contextualSpacing/>
              <w:rPr>
                <w:rFonts w:cstheme="minorHAnsi"/>
                <w:bCs/>
                <w:color w:val="000000" w:themeColor="text1"/>
                <w:sz w:val="24"/>
                <w:szCs w:val="24"/>
              </w:rPr>
            </w:pPr>
            <w:r w:rsidRPr="00901E6B">
              <w:rPr>
                <w:sz w:val="24"/>
                <w:szCs w:val="24"/>
              </w:rPr>
              <w:t>Social/Behavioral Sciences, Natural Sciences, OR Quantitative Reasoning course</w:t>
            </w:r>
          </w:p>
        </w:tc>
        <w:tc>
          <w:tcPr>
            <w:tcW w:w="864" w:type="dxa"/>
            <w:vAlign w:val="center"/>
          </w:tcPr>
          <w:p w14:paraId="1A237999" w14:textId="43D8E68E" w:rsidR="00901E6B" w:rsidRPr="00901E6B" w:rsidRDefault="00901E6B" w:rsidP="00901E6B">
            <w:pPr>
              <w:tabs>
                <w:tab w:val="left" w:pos="5760"/>
              </w:tabs>
              <w:spacing w:after="120"/>
              <w:contextualSpacing/>
              <w:jc w:val="center"/>
              <w:rPr>
                <w:rFonts w:cstheme="minorHAnsi"/>
                <w:bCs/>
                <w:color w:val="000000" w:themeColor="text1"/>
                <w:sz w:val="24"/>
                <w:szCs w:val="24"/>
              </w:rPr>
            </w:pPr>
            <w:r w:rsidRPr="00901E6B">
              <w:rPr>
                <w:sz w:val="24"/>
                <w:szCs w:val="24"/>
              </w:rPr>
              <w:t>3</w:t>
            </w:r>
          </w:p>
        </w:tc>
        <w:tc>
          <w:tcPr>
            <w:tcW w:w="720" w:type="dxa"/>
          </w:tcPr>
          <w:p w14:paraId="5DFCA14C" w14:textId="77777777" w:rsidR="00901E6B" w:rsidRPr="00901E6B" w:rsidRDefault="00901E6B" w:rsidP="00901E6B">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901E6B" w:rsidRPr="00901E6B" w:rsidRDefault="00901E6B" w:rsidP="00901E6B">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79627D3F" w14:textId="54346643" w:rsidR="00901E6B" w:rsidRPr="00901E6B" w:rsidRDefault="00901E6B" w:rsidP="00901E6B">
            <w:pPr>
              <w:tabs>
                <w:tab w:val="left" w:pos="5760"/>
              </w:tabs>
              <w:spacing w:after="120"/>
              <w:contextualSpacing/>
              <w:rPr>
                <w:rFonts w:cstheme="minorHAnsi"/>
                <w:bCs/>
                <w:color w:val="000000" w:themeColor="text1"/>
                <w:sz w:val="24"/>
                <w:szCs w:val="24"/>
              </w:rPr>
            </w:pPr>
          </w:p>
        </w:tc>
        <w:tc>
          <w:tcPr>
            <w:tcW w:w="1440" w:type="dxa"/>
            <w:shd w:val="clear" w:color="auto" w:fill="auto"/>
          </w:tcPr>
          <w:p w14:paraId="526BE04F" w14:textId="4E1180F1" w:rsidR="00901E6B" w:rsidRPr="00901E6B" w:rsidRDefault="00901E6B" w:rsidP="00901E6B">
            <w:pPr>
              <w:tabs>
                <w:tab w:val="left" w:pos="5760"/>
              </w:tabs>
              <w:spacing w:after="120"/>
              <w:contextualSpacing/>
              <w:rPr>
                <w:rFonts w:cstheme="minorHAnsi"/>
                <w:bCs/>
                <w:color w:val="000000" w:themeColor="text1"/>
                <w:sz w:val="24"/>
                <w:szCs w:val="24"/>
              </w:rPr>
            </w:pPr>
          </w:p>
        </w:tc>
      </w:tr>
      <w:tr w:rsidR="00901E6B" w:rsidRPr="00F2110D" w14:paraId="0E2E509F" w14:textId="77777777" w:rsidTr="00591252">
        <w:tc>
          <w:tcPr>
            <w:tcW w:w="4464" w:type="dxa"/>
          </w:tcPr>
          <w:p w14:paraId="2A0E939A" w14:textId="48A37AFE" w:rsidR="00901E6B" w:rsidRPr="00901E6B" w:rsidRDefault="00901E6B" w:rsidP="00901E6B">
            <w:pPr>
              <w:tabs>
                <w:tab w:val="left" w:pos="5760"/>
              </w:tabs>
              <w:spacing w:after="120"/>
              <w:contextualSpacing/>
              <w:rPr>
                <w:rFonts w:cstheme="minorHAnsi"/>
                <w:bCs/>
                <w:color w:val="000000" w:themeColor="text1"/>
                <w:sz w:val="24"/>
                <w:szCs w:val="24"/>
              </w:rPr>
            </w:pPr>
            <w:r w:rsidRPr="00901E6B">
              <w:rPr>
                <w:rFonts w:cstheme="minorHAnsi"/>
                <w:sz w:val="24"/>
                <w:szCs w:val="24"/>
              </w:rPr>
              <w:t xml:space="preserve">Digital Literacy </w:t>
            </w:r>
            <w:r>
              <w:rPr>
                <w:rFonts w:cstheme="minorHAnsi"/>
                <w:sz w:val="24"/>
                <w:szCs w:val="24"/>
              </w:rPr>
              <w:t>(</w:t>
            </w:r>
            <w:r w:rsidRPr="00901E6B">
              <w:rPr>
                <w:rFonts w:cstheme="minorHAnsi"/>
                <w:sz w:val="24"/>
                <w:szCs w:val="24"/>
              </w:rPr>
              <w:t>EDU 204 preferred</w:t>
            </w:r>
            <w:r>
              <w:rPr>
                <w:rFonts w:cstheme="minorHAnsi"/>
                <w:sz w:val="24"/>
                <w:szCs w:val="24"/>
              </w:rPr>
              <w:t>)</w:t>
            </w:r>
          </w:p>
        </w:tc>
        <w:tc>
          <w:tcPr>
            <w:tcW w:w="864" w:type="dxa"/>
          </w:tcPr>
          <w:p w14:paraId="0C41444E" w14:textId="24BD49B0" w:rsidR="00901E6B" w:rsidRPr="00901E6B" w:rsidRDefault="00901E6B" w:rsidP="00901E6B">
            <w:pPr>
              <w:tabs>
                <w:tab w:val="left" w:pos="5760"/>
              </w:tabs>
              <w:spacing w:after="120"/>
              <w:contextualSpacing/>
              <w:jc w:val="center"/>
              <w:rPr>
                <w:rFonts w:cstheme="minorHAnsi"/>
                <w:bCs/>
                <w:color w:val="000000" w:themeColor="text1"/>
                <w:sz w:val="24"/>
                <w:szCs w:val="24"/>
              </w:rPr>
            </w:pPr>
            <w:r w:rsidRPr="00901E6B">
              <w:rPr>
                <w:sz w:val="24"/>
                <w:szCs w:val="24"/>
              </w:rPr>
              <w:t>0 – 3</w:t>
            </w:r>
          </w:p>
        </w:tc>
        <w:tc>
          <w:tcPr>
            <w:tcW w:w="720" w:type="dxa"/>
          </w:tcPr>
          <w:p w14:paraId="3EE61125" w14:textId="77777777" w:rsidR="00901E6B" w:rsidRPr="00901E6B" w:rsidRDefault="00901E6B" w:rsidP="00901E6B">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901E6B" w:rsidRPr="00901E6B" w:rsidRDefault="00901E6B" w:rsidP="00901E6B">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43D630D6" w14:textId="14D8F5DA" w:rsidR="00901E6B" w:rsidRPr="00901E6B" w:rsidRDefault="00901E6B" w:rsidP="00901E6B">
            <w:pPr>
              <w:tabs>
                <w:tab w:val="left" w:pos="5760"/>
              </w:tabs>
              <w:spacing w:after="120"/>
              <w:contextualSpacing/>
              <w:rPr>
                <w:rFonts w:cstheme="minorHAnsi"/>
                <w:bCs/>
                <w:color w:val="000000" w:themeColor="text1"/>
                <w:sz w:val="24"/>
                <w:szCs w:val="24"/>
              </w:rPr>
            </w:pPr>
          </w:p>
        </w:tc>
        <w:tc>
          <w:tcPr>
            <w:tcW w:w="1440" w:type="dxa"/>
            <w:shd w:val="clear" w:color="auto" w:fill="auto"/>
          </w:tcPr>
          <w:p w14:paraId="15C6FEEC" w14:textId="249692C1" w:rsidR="00901E6B" w:rsidRPr="00901E6B" w:rsidRDefault="00901E6B" w:rsidP="00901E6B">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5F4968E9" w:rsidR="00244636" w:rsidRPr="00F2110D" w:rsidRDefault="00901E6B"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9</w:t>
            </w:r>
            <w:r w:rsidR="001204EF">
              <w:rPr>
                <w:rFonts w:cstheme="minorHAnsi"/>
                <w:bCs/>
                <w:color w:val="000000" w:themeColor="text1"/>
                <w:sz w:val="24"/>
                <w:szCs w:val="24"/>
              </w:rPr>
              <w:t xml:space="preserve"> – 1</w:t>
            </w:r>
            <w:r>
              <w:rPr>
                <w:rFonts w:cstheme="minorHAnsi"/>
                <w:bCs/>
                <w:color w:val="000000" w:themeColor="text1"/>
                <w:sz w:val="24"/>
                <w:szCs w:val="24"/>
              </w:rPr>
              <w:t>2</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0F0193" w:rsidRPr="00F2110D" w14:paraId="3A0209AB" w14:textId="77777777" w:rsidTr="009B67B5">
        <w:tc>
          <w:tcPr>
            <w:tcW w:w="4464" w:type="dxa"/>
          </w:tcPr>
          <w:p w14:paraId="68C16791" w14:textId="10CA64F7" w:rsidR="000F0193" w:rsidRPr="000F0193" w:rsidRDefault="000F0193" w:rsidP="000F0193">
            <w:pPr>
              <w:tabs>
                <w:tab w:val="left" w:pos="5760"/>
              </w:tabs>
              <w:spacing w:after="120"/>
              <w:contextualSpacing/>
              <w:rPr>
                <w:rFonts w:cstheme="minorHAnsi"/>
                <w:bCs/>
                <w:color w:val="000000" w:themeColor="text1"/>
                <w:sz w:val="24"/>
                <w:szCs w:val="24"/>
              </w:rPr>
            </w:pPr>
            <w:r w:rsidRPr="000F0193">
              <w:rPr>
                <w:rFonts w:cstheme="minorHAnsi"/>
                <w:sz w:val="24"/>
                <w:szCs w:val="24"/>
              </w:rPr>
              <w:t>IEC 102 Foundations of Early Childhood Ed</w:t>
            </w:r>
            <w:r>
              <w:rPr>
                <w:rFonts w:cstheme="minorHAnsi"/>
                <w:sz w:val="24"/>
                <w:szCs w:val="24"/>
              </w:rPr>
              <w:t>.</w:t>
            </w:r>
          </w:p>
        </w:tc>
        <w:tc>
          <w:tcPr>
            <w:tcW w:w="864" w:type="dxa"/>
          </w:tcPr>
          <w:p w14:paraId="5EAF1B16" w14:textId="5F48C8CE" w:rsidR="000F0193" w:rsidRPr="000F0193" w:rsidRDefault="000F0193" w:rsidP="000F0193">
            <w:pPr>
              <w:tabs>
                <w:tab w:val="left" w:pos="5760"/>
              </w:tabs>
              <w:spacing w:after="120"/>
              <w:contextualSpacing/>
              <w:jc w:val="center"/>
              <w:rPr>
                <w:rFonts w:cstheme="minorHAnsi"/>
                <w:bCs/>
                <w:color w:val="000000" w:themeColor="text1"/>
                <w:sz w:val="24"/>
                <w:szCs w:val="24"/>
              </w:rPr>
            </w:pPr>
            <w:r w:rsidRPr="000F0193">
              <w:rPr>
                <w:sz w:val="24"/>
                <w:szCs w:val="24"/>
              </w:rPr>
              <w:t>3</w:t>
            </w:r>
          </w:p>
        </w:tc>
        <w:tc>
          <w:tcPr>
            <w:tcW w:w="720" w:type="dxa"/>
          </w:tcPr>
          <w:p w14:paraId="7EAF0D08" w14:textId="77777777" w:rsidR="000F0193" w:rsidRPr="000F0193" w:rsidRDefault="000F0193" w:rsidP="000F0193">
            <w:pPr>
              <w:tabs>
                <w:tab w:val="left" w:pos="5760"/>
              </w:tabs>
              <w:spacing w:after="120"/>
              <w:contextualSpacing/>
              <w:rPr>
                <w:rFonts w:cstheme="minorHAnsi"/>
                <w:bCs/>
                <w:color w:val="000000" w:themeColor="text1"/>
                <w:sz w:val="24"/>
                <w:szCs w:val="24"/>
              </w:rPr>
            </w:pPr>
          </w:p>
        </w:tc>
        <w:tc>
          <w:tcPr>
            <w:tcW w:w="720" w:type="dxa"/>
          </w:tcPr>
          <w:p w14:paraId="1C93D748" w14:textId="77777777" w:rsidR="000F0193" w:rsidRPr="000F0193" w:rsidRDefault="000F0193" w:rsidP="000F0193">
            <w:pPr>
              <w:tabs>
                <w:tab w:val="left" w:pos="5760"/>
              </w:tabs>
              <w:spacing w:after="120"/>
              <w:contextualSpacing/>
              <w:rPr>
                <w:rFonts w:cstheme="minorHAnsi"/>
                <w:bCs/>
                <w:color w:val="000000" w:themeColor="text1"/>
                <w:sz w:val="24"/>
                <w:szCs w:val="24"/>
              </w:rPr>
            </w:pPr>
          </w:p>
        </w:tc>
        <w:tc>
          <w:tcPr>
            <w:tcW w:w="2592" w:type="dxa"/>
            <w:shd w:val="clear" w:color="auto" w:fill="auto"/>
          </w:tcPr>
          <w:p w14:paraId="6EB6A3DE" w14:textId="3D379888" w:rsidR="000F0193" w:rsidRPr="000F0193" w:rsidRDefault="000F0193" w:rsidP="000F0193">
            <w:pPr>
              <w:tabs>
                <w:tab w:val="left" w:pos="5760"/>
              </w:tabs>
              <w:spacing w:after="120"/>
              <w:contextualSpacing/>
              <w:rPr>
                <w:rFonts w:cstheme="minorHAnsi"/>
                <w:bCs/>
                <w:color w:val="000000" w:themeColor="text1"/>
                <w:sz w:val="24"/>
                <w:szCs w:val="24"/>
              </w:rPr>
            </w:pPr>
          </w:p>
        </w:tc>
        <w:tc>
          <w:tcPr>
            <w:tcW w:w="1440" w:type="dxa"/>
            <w:shd w:val="clear" w:color="auto" w:fill="auto"/>
          </w:tcPr>
          <w:p w14:paraId="6FB97D1F" w14:textId="404A234A" w:rsidR="000F0193" w:rsidRPr="000F0193" w:rsidRDefault="000F0193" w:rsidP="000F0193">
            <w:pPr>
              <w:tabs>
                <w:tab w:val="left" w:pos="5760"/>
              </w:tabs>
              <w:spacing w:after="120"/>
              <w:contextualSpacing/>
              <w:rPr>
                <w:rFonts w:cstheme="minorHAnsi"/>
                <w:bCs/>
                <w:color w:val="000000" w:themeColor="text1"/>
                <w:sz w:val="24"/>
                <w:szCs w:val="24"/>
              </w:rPr>
            </w:pPr>
            <w:r w:rsidRPr="000F0193">
              <w:rPr>
                <w:sz w:val="24"/>
                <w:szCs w:val="24"/>
              </w:rPr>
              <w:t>10 hours of observation</w:t>
            </w:r>
          </w:p>
        </w:tc>
      </w:tr>
      <w:tr w:rsidR="000F0193" w:rsidRPr="00F2110D" w14:paraId="29D2F28D" w14:textId="77777777" w:rsidTr="009B67B5">
        <w:tc>
          <w:tcPr>
            <w:tcW w:w="4464" w:type="dxa"/>
          </w:tcPr>
          <w:p w14:paraId="6B4DA63B" w14:textId="5250C3D8" w:rsidR="000F0193" w:rsidRPr="000F0193" w:rsidRDefault="000F0193" w:rsidP="000F0193">
            <w:pPr>
              <w:tabs>
                <w:tab w:val="left" w:pos="5760"/>
              </w:tabs>
              <w:spacing w:after="120"/>
              <w:contextualSpacing/>
              <w:rPr>
                <w:rFonts w:cstheme="minorHAnsi"/>
                <w:bCs/>
                <w:color w:val="000000" w:themeColor="text1"/>
                <w:sz w:val="24"/>
                <w:szCs w:val="24"/>
              </w:rPr>
            </w:pPr>
            <w:r w:rsidRPr="000F0193">
              <w:rPr>
                <w:sz w:val="24"/>
                <w:szCs w:val="24"/>
              </w:rPr>
              <w:t>IEC 130 Early Childhood Development</w:t>
            </w:r>
          </w:p>
        </w:tc>
        <w:tc>
          <w:tcPr>
            <w:tcW w:w="864" w:type="dxa"/>
          </w:tcPr>
          <w:p w14:paraId="1CEF2052" w14:textId="729FF40E" w:rsidR="000F0193" w:rsidRPr="000F0193" w:rsidRDefault="000F0193" w:rsidP="000F0193">
            <w:pPr>
              <w:tabs>
                <w:tab w:val="left" w:pos="5760"/>
              </w:tabs>
              <w:spacing w:after="120"/>
              <w:contextualSpacing/>
              <w:jc w:val="center"/>
              <w:rPr>
                <w:rFonts w:cstheme="minorHAnsi"/>
                <w:bCs/>
                <w:color w:val="000000" w:themeColor="text1"/>
                <w:sz w:val="24"/>
                <w:szCs w:val="24"/>
              </w:rPr>
            </w:pPr>
            <w:r w:rsidRPr="000F0193">
              <w:rPr>
                <w:sz w:val="24"/>
                <w:szCs w:val="24"/>
              </w:rPr>
              <w:t>3</w:t>
            </w:r>
          </w:p>
        </w:tc>
        <w:tc>
          <w:tcPr>
            <w:tcW w:w="720" w:type="dxa"/>
          </w:tcPr>
          <w:p w14:paraId="1CB79912" w14:textId="77777777" w:rsidR="000F0193" w:rsidRPr="000F0193" w:rsidRDefault="000F0193" w:rsidP="000F0193">
            <w:pPr>
              <w:tabs>
                <w:tab w:val="left" w:pos="5760"/>
              </w:tabs>
              <w:spacing w:after="120"/>
              <w:contextualSpacing/>
              <w:rPr>
                <w:rFonts w:cstheme="minorHAnsi"/>
                <w:bCs/>
                <w:color w:val="000000" w:themeColor="text1"/>
                <w:sz w:val="24"/>
                <w:szCs w:val="24"/>
              </w:rPr>
            </w:pPr>
          </w:p>
        </w:tc>
        <w:tc>
          <w:tcPr>
            <w:tcW w:w="720" w:type="dxa"/>
          </w:tcPr>
          <w:p w14:paraId="4A78129E" w14:textId="77777777" w:rsidR="000F0193" w:rsidRPr="000F0193" w:rsidRDefault="000F0193" w:rsidP="000F0193">
            <w:pPr>
              <w:tabs>
                <w:tab w:val="left" w:pos="5760"/>
              </w:tabs>
              <w:spacing w:after="120"/>
              <w:contextualSpacing/>
              <w:rPr>
                <w:rFonts w:cstheme="minorHAnsi"/>
                <w:bCs/>
                <w:color w:val="000000" w:themeColor="text1"/>
                <w:sz w:val="24"/>
                <w:szCs w:val="24"/>
              </w:rPr>
            </w:pPr>
          </w:p>
        </w:tc>
        <w:tc>
          <w:tcPr>
            <w:tcW w:w="2592" w:type="dxa"/>
            <w:shd w:val="clear" w:color="auto" w:fill="auto"/>
          </w:tcPr>
          <w:p w14:paraId="7B6F1162" w14:textId="1B0DEBC0" w:rsidR="000F0193" w:rsidRPr="000F0193" w:rsidRDefault="000F0193" w:rsidP="000F0193">
            <w:pPr>
              <w:tabs>
                <w:tab w:val="left" w:pos="5760"/>
              </w:tabs>
              <w:spacing w:after="120"/>
              <w:contextualSpacing/>
              <w:rPr>
                <w:rFonts w:cstheme="minorHAnsi"/>
                <w:bCs/>
                <w:color w:val="000000" w:themeColor="text1"/>
                <w:sz w:val="24"/>
                <w:szCs w:val="24"/>
              </w:rPr>
            </w:pPr>
          </w:p>
        </w:tc>
        <w:tc>
          <w:tcPr>
            <w:tcW w:w="1440" w:type="dxa"/>
            <w:shd w:val="clear" w:color="auto" w:fill="auto"/>
          </w:tcPr>
          <w:p w14:paraId="6EFAE292" w14:textId="4C333D9A" w:rsidR="000F0193" w:rsidRPr="000F0193" w:rsidRDefault="000F0193" w:rsidP="000F0193">
            <w:pPr>
              <w:tabs>
                <w:tab w:val="left" w:pos="5760"/>
              </w:tabs>
              <w:spacing w:after="120"/>
              <w:contextualSpacing/>
              <w:rPr>
                <w:rFonts w:cstheme="minorHAnsi"/>
                <w:bCs/>
                <w:color w:val="000000" w:themeColor="text1"/>
                <w:sz w:val="24"/>
                <w:szCs w:val="24"/>
              </w:rPr>
            </w:pPr>
            <w:r w:rsidRPr="000F0193">
              <w:rPr>
                <w:sz w:val="24"/>
                <w:szCs w:val="24"/>
              </w:rPr>
              <w:t>10 hours of observation</w:t>
            </w:r>
          </w:p>
        </w:tc>
      </w:tr>
      <w:tr w:rsidR="000F0193" w:rsidRPr="00F2110D" w14:paraId="54FE695B" w14:textId="77777777" w:rsidTr="009B67B5">
        <w:tc>
          <w:tcPr>
            <w:tcW w:w="4464" w:type="dxa"/>
          </w:tcPr>
          <w:p w14:paraId="6751302A" w14:textId="75E982DD" w:rsidR="000F0193" w:rsidRPr="000F0193" w:rsidRDefault="000F0193" w:rsidP="000F0193">
            <w:pPr>
              <w:tabs>
                <w:tab w:val="left" w:pos="5760"/>
              </w:tabs>
              <w:spacing w:after="120"/>
              <w:contextualSpacing/>
              <w:rPr>
                <w:rFonts w:cstheme="minorHAnsi"/>
                <w:bCs/>
                <w:color w:val="000000" w:themeColor="text1"/>
                <w:sz w:val="24"/>
                <w:szCs w:val="24"/>
              </w:rPr>
            </w:pPr>
            <w:r w:rsidRPr="000F0193">
              <w:rPr>
                <w:sz w:val="24"/>
                <w:szCs w:val="24"/>
              </w:rPr>
              <w:t>IEC 180 Approaches to ECE Curriculum</w:t>
            </w:r>
          </w:p>
        </w:tc>
        <w:tc>
          <w:tcPr>
            <w:tcW w:w="864" w:type="dxa"/>
          </w:tcPr>
          <w:p w14:paraId="30B1A7D5" w14:textId="492FD5F8" w:rsidR="000F0193" w:rsidRPr="000F0193" w:rsidRDefault="000F0193" w:rsidP="000F0193">
            <w:pPr>
              <w:tabs>
                <w:tab w:val="left" w:pos="5760"/>
              </w:tabs>
              <w:spacing w:after="120"/>
              <w:contextualSpacing/>
              <w:jc w:val="center"/>
              <w:rPr>
                <w:rFonts w:cstheme="minorHAnsi"/>
                <w:bCs/>
                <w:color w:val="000000" w:themeColor="text1"/>
                <w:sz w:val="24"/>
                <w:szCs w:val="24"/>
              </w:rPr>
            </w:pPr>
            <w:r w:rsidRPr="000F0193">
              <w:rPr>
                <w:sz w:val="24"/>
                <w:szCs w:val="24"/>
              </w:rPr>
              <w:t>3</w:t>
            </w:r>
          </w:p>
        </w:tc>
        <w:tc>
          <w:tcPr>
            <w:tcW w:w="720" w:type="dxa"/>
          </w:tcPr>
          <w:p w14:paraId="2A80516D" w14:textId="77777777" w:rsidR="000F0193" w:rsidRPr="000F0193" w:rsidRDefault="000F0193" w:rsidP="000F0193">
            <w:pPr>
              <w:tabs>
                <w:tab w:val="left" w:pos="5760"/>
              </w:tabs>
              <w:spacing w:after="120"/>
              <w:contextualSpacing/>
              <w:rPr>
                <w:rFonts w:cstheme="minorHAnsi"/>
                <w:bCs/>
                <w:color w:val="000000" w:themeColor="text1"/>
                <w:sz w:val="24"/>
                <w:szCs w:val="24"/>
              </w:rPr>
            </w:pPr>
          </w:p>
        </w:tc>
        <w:tc>
          <w:tcPr>
            <w:tcW w:w="720" w:type="dxa"/>
          </w:tcPr>
          <w:p w14:paraId="17C07B2C" w14:textId="77777777" w:rsidR="000F0193" w:rsidRPr="000F0193" w:rsidRDefault="000F0193" w:rsidP="000F0193">
            <w:pPr>
              <w:tabs>
                <w:tab w:val="left" w:pos="5760"/>
              </w:tabs>
              <w:spacing w:after="120"/>
              <w:contextualSpacing/>
              <w:rPr>
                <w:rFonts w:cstheme="minorHAnsi"/>
                <w:bCs/>
                <w:color w:val="000000" w:themeColor="text1"/>
                <w:sz w:val="24"/>
                <w:szCs w:val="24"/>
              </w:rPr>
            </w:pPr>
          </w:p>
        </w:tc>
        <w:tc>
          <w:tcPr>
            <w:tcW w:w="2592" w:type="dxa"/>
            <w:shd w:val="clear" w:color="auto" w:fill="auto"/>
          </w:tcPr>
          <w:p w14:paraId="68A80A14" w14:textId="4B306A1A" w:rsidR="000F0193" w:rsidRPr="000F0193" w:rsidRDefault="000F0193" w:rsidP="000F0193">
            <w:pPr>
              <w:tabs>
                <w:tab w:val="left" w:pos="5760"/>
              </w:tabs>
              <w:spacing w:after="120"/>
              <w:contextualSpacing/>
              <w:rPr>
                <w:rFonts w:cstheme="minorHAnsi"/>
                <w:bCs/>
                <w:color w:val="000000" w:themeColor="text1"/>
                <w:sz w:val="24"/>
                <w:szCs w:val="24"/>
              </w:rPr>
            </w:pPr>
          </w:p>
        </w:tc>
        <w:tc>
          <w:tcPr>
            <w:tcW w:w="1440" w:type="dxa"/>
            <w:shd w:val="clear" w:color="auto" w:fill="auto"/>
          </w:tcPr>
          <w:p w14:paraId="4E41FFC8" w14:textId="4BA3C9FB" w:rsidR="000F0193" w:rsidRPr="000F0193" w:rsidRDefault="000F0193" w:rsidP="000F0193">
            <w:pPr>
              <w:tabs>
                <w:tab w:val="left" w:pos="5760"/>
              </w:tabs>
              <w:spacing w:after="120"/>
              <w:contextualSpacing/>
              <w:rPr>
                <w:rFonts w:cstheme="minorHAnsi"/>
                <w:bCs/>
                <w:color w:val="000000" w:themeColor="text1"/>
                <w:sz w:val="24"/>
                <w:szCs w:val="24"/>
              </w:rPr>
            </w:pPr>
            <w:r w:rsidRPr="000F0193">
              <w:rPr>
                <w:sz w:val="24"/>
                <w:szCs w:val="24"/>
              </w:rPr>
              <w:t>10 hours of observation</w:t>
            </w:r>
          </w:p>
        </w:tc>
      </w:tr>
      <w:tr w:rsidR="000F0193" w:rsidRPr="00F2110D" w14:paraId="417CDB5C" w14:textId="77777777" w:rsidTr="009B67B5">
        <w:tc>
          <w:tcPr>
            <w:tcW w:w="4464" w:type="dxa"/>
          </w:tcPr>
          <w:p w14:paraId="131293DB" w14:textId="422CEB48" w:rsidR="000F0193" w:rsidRPr="000F0193" w:rsidRDefault="000F0193" w:rsidP="000F0193">
            <w:pPr>
              <w:tabs>
                <w:tab w:val="left" w:pos="5760"/>
              </w:tabs>
              <w:spacing w:after="120"/>
              <w:contextualSpacing/>
              <w:rPr>
                <w:rFonts w:cstheme="minorHAnsi"/>
                <w:bCs/>
                <w:color w:val="000000" w:themeColor="text1"/>
                <w:sz w:val="24"/>
                <w:szCs w:val="24"/>
              </w:rPr>
            </w:pPr>
            <w:r w:rsidRPr="000F0193">
              <w:rPr>
                <w:sz w:val="24"/>
                <w:szCs w:val="24"/>
              </w:rPr>
              <w:t xml:space="preserve">IEC 200 Child Guidance </w:t>
            </w:r>
          </w:p>
        </w:tc>
        <w:tc>
          <w:tcPr>
            <w:tcW w:w="864" w:type="dxa"/>
          </w:tcPr>
          <w:p w14:paraId="4ABF074F" w14:textId="6651DE3E" w:rsidR="000F0193" w:rsidRPr="000F0193" w:rsidRDefault="000F0193" w:rsidP="000F0193">
            <w:pPr>
              <w:tabs>
                <w:tab w:val="left" w:pos="5760"/>
              </w:tabs>
              <w:spacing w:after="120"/>
              <w:contextualSpacing/>
              <w:jc w:val="center"/>
              <w:rPr>
                <w:rFonts w:cstheme="minorHAnsi"/>
                <w:bCs/>
                <w:color w:val="000000" w:themeColor="text1"/>
                <w:sz w:val="24"/>
                <w:szCs w:val="24"/>
              </w:rPr>
            </w:pPr>
            <w:r w:rsidRPr="000F0193">
              <w:rPr>
                <w:sz w:val="24"/>
                <w:szCs w:val="24"/>
              </w:rPr>
              <w:t>3</w:t>
            </w:r>
          </w:p>
        </w:tc>
        <w:tc>
          <w:tcPr>
            <w:tcW w:w="720" w:type="dxa"/>
          </w:tcPr>
          <w:p w14:paraId="1D8837DF" w14:textId="77777777" w:rsidR="000F0193" w:rsidRPr="000F0193" w:rsidRDefault="000F0193" w:rsidP="000F0193">
            <w:pPr>
              <w:tabs>
                <w:tab w:val="left" w:pos="5760"/>
              </w:tabs>
              <w:spacing w:after="120"/>
              <w:contextualSpacing/>
              <w:rPr>
                <w:rFonts w:cstheme="minorHAnsi"/>
                <w:bCs/>
                <w:color w:val="000000" w:themeColor="text1"/>
                <w:sz w:val="24"/>
                <w:szCs w:val="24"/>
              </w:rPr>
            </w:pPr>
          </w:p>
        </w:tc>
        <w:tc>
          <w:tcPr>
            <w:tcW w:w="720" w:type="dxa"/>
          </w:tcPr>
          <w:p w14:paraId="0DD41525" w14:textId="77777777" w:rsidR="000F0193" w:rsidRPr="000F0193" w:rsidRDefault="000F0193" w:rsidP="000F0193">
            <w:pPr>
              <w:tabs>
                <w:tab w:val="left" w:pos="5760"/>
              </w:tabs>
              <w:spacing w:after="120"/>
              <w:contextualSpacing/>
              <w:rPr>
                <w:rFonts w:cstheme="minorHAnsi"/>
                <w:bCs/>
                <w:color w:val="000000" w:themeColor="text1"/>
                <w:sz w:val="24"/>
                <w:szCs w:val="24"/>
              </w:rPr>
            </w:pPr>
          </w:p>
        </w:tc>
        <w:tc>
          <w:tcPr>
            <w:tcW w:w="2592" w:type="dxa"/>
            <w:shd w:val="clear" w:color="auto" w:fill="auto"/>
          </w:tcPr>
          <w:p w14:paraId="796E07FA" w14:textId="6DC7D1B4" w:rsidR="000F0193" w:rsidRPr="000F0193" w:rsidRDefault="000F0193" w:rsidP="000F0193">
            <w:pPr>
              <w:tabs>
                <w:tab w:val="left" w:pos="5760"/>
              </w:tabs>
              <w:spacing w:after="120"/>
              <w:contextualSpacing/>
              <w:rPr>
                <w:rFonts w:cstheme="minorHAnsi"/>
                <w:bCs/>
                <w:color w:val="000000" w:themeColor="text1"/>
                <w:sz w:val="24"/>
                <w:szCs w:val="24"/>
              </w:rPr>
            </w:pPr>
            <w:r w:rsidRPr="000F0193">
              <w:rPr>
                <w:sz w:val="24"/>
                <w:szCs w:val="24"/>
              </w:rPr>
              <w:t>IEC 101 or IEC 130</w:t>
            </w:r>
          </w:p>
        </w:tc>
        <w:tc>
          <w:tcPr>
            <w:tcW w:w="1440" w:type="dxa"/>
            <w:shd w:val="clear" w:color="auto" w:fill="auto"/>
          </w:tcPr>
          <w:p w14:paraId="1C3BE996" w14:textId="25C4D6C9" w:rsidR="000F0193" w:rsidRPr="000F0193" w:rsidRDefault="000F0193" w:rsidP="000F0193">
            <w:pPr>
              <w:tabs>
                <w:tab w:val="left" w:pos="5760"/>
              </w:tabs>
              <w:spacing w:after="120"/>
              <w:contextualSpacing/>
              <w:rPr>
                <w:rFonts w:cstheme="minorHAnsi"/>
                <w:bCs/>
                <w:color w:val="000000" w:themeColor="text1"/>
                <w:sz w:val="24"/>
                <w:szCs w:val="24"/>
              </w:rPr>
            </w:pPr>
            <w:r w:rsidRPr="000F0193">
              <w:rPr>
                <w:sz w:val="24"/>
                <w:szCs w:val="24"/>
              </w:rPr>
              <w:t>10 hours of observation</w:t>
            </w: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35CA5CA7" w:rsidR="00244636" w:rsidRPr="00F2110D" w:rsidRDefault="00C308E9"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12</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0002DD" w:rsidRPr="00F2110D" w14:paraId="29BBC2AB" w14:textId="77777777" w:rsidTr="00346DA1">
        <w:tc>
          <w:tcPr>
            <w:tcW w:w="4464" w:type="dxa"/>
            <w:vAlign w:val="center"/>
          </w:tcPr>
          <w:p w14:paraId="24AC9900" w14:textId="41EA9D20" w:rsidR="000002DD" w:rsidRPr="000002DD" w:rsidRDefault="000002DD" w:rsidP="000002DD">
            <w:pPr>
              <w:tabs>
                <w:tab w:val="left" w:pos="5760"/>
              </w:tabs>
              <w:spacing w:after="120"/>
              <w:contextualSpacing/>
              <w:rPr>
                <w:rFonts w:cstheme="minorHAnsi"/>
                <w:bCs/>
                <w:color w:val="000000" w:themeColor="text1"/>
                <w:sz w:val="24"/>
                <w:szCs w:val="24"/>
              </w:rPr>
            </w:pPr>
            <w:r w:rsidRPr="000002DD">
              <w:rPr>
                <w:sz w:val="24"/>
                <w:szCs w:val="24"/>
              </w:rPr>
              <w:t>IEC 170 Observation &amp; Assessment</w:t>
            </w:r>
          </w:p>
        </w:tc>
        <w:tc>
          <w:tcPr>
            <w:tcW w:w="864" w:type="dxa"/>
            <w:vAlign w:val="center"/>
          </w:tcPr>
          <w:p w14:paraId="0C76531E" w14:textId="274F51FC" w:rsidR="000002DD" w:rsidRPr="000002DD" w:rsidRDefault="000002DD" w:rsidP="000002DD">
            <w:pPr>
              <w:tabs>
                <w:tab w:val="left" w:pos="5760"/>
              </w:tabs>
              <w:spacing w:after="120"/>
              <w:contextualSpacing/>
              <w:jc w:val="center"/>
              <w:rPr>
                <w:rFonts w:cstheme="minorHAnsi"/>
                <w:bCs/>
                <w:color w:val="000000" w:themeColor="text1"/>
                <w:sz w:val="24"/>
                <w:szCs w:val="24"/>
              </w:rPr>
            </w:pPr>
            <w:r w:rsidRPr="000002DD">
              <w:rPr>
                <w:sz w:val="24"/>
                <w:szCs w:val="24"/>
              </w:rPr>
              <w:t>3</w:t>
            </w:r>
          </w:p>
        </w:tc>
        <w:tc>
          <w:tcPr>
            <w:tcW w:w="720" w:type="dxa"/>
          </w:tcPr>
          <w:p w14:paraId="325F6FA1" w14:textId="77777777" w:rsidR="000002DD" w:rsidRPr="000002DD" w:rsidRDefault="000002DD" w:rsidP="000002DD">
            <w:pPr>
              <w:tabs>
                <w:tab w:val="left" w:pos="5760"/>
              </w:tabs>
              <w:spacing w:after="120"/>
              <w:contextualSpacing/>
              <w:rPr>
                <w:rFonts w:cstheme="minorHAnsi"/>
                <w:bCs/>
                <w:color w:val="000000" w:themeColor="text1"/>
                <w:sz w:val="24"/>
                <w:szCs w:val="24"/>
              </w:rPr>
            </w:pPr>
          </w:p>
        </w:tc>
        <w:tc>
          <w:tcPr>
            <w:tcW w:w="720" w:type="dxa"/>
          </w:tcPr>
          <w:p w14:paraId="124A4324" w14:textId="77777777" w:rsidR="000002DD" w:rsidRPr="000002DD" w:rsidRDefault="000002DD" w:rsidP="000002DD">
            <w:pPr>
              <w:tabs>
                <w:tab w:val="left" w:pos="5760"/>
              </w:tabs>
              <w:spacing w:after="120"/>
              <w:contextualSpacing/>
              <w:rPr>
                <w:rFonts w:cstheme="minorHAnsi"/>
                <w:bCs/>
                <w:color w:val="000000" w:themeColor="text1"/>
                <w:sz w:val="24"/>
                <w:szCs w:val="24"/>
              </w:rPr>
            </w:pPr>
          </w:p>
        </w:tc>
        <w:tc>
          <w:tcPr>
            <w:tcW w:w="2592" w:type="dxa"/>
            <w:shd w:val="clear" w:color="auto" w:fill="auto"/>
          </w:tcPr>
          <w:p w14:paraId="73489BC6" w14:textId="77777777" w:rsidR="00A06EFA" w:rsidRDefault="000002DD" w:rsidP="000002DD">
            <w:pPr>
              <w:tabs>
                <w:tab w:val="left" w:pos="5760"/>
              </w:tabs>
              <w:spacing w:after="120"/>
              <w:contextualSpacing/>
              <w:rPr>
                <w:sz w:val="24"/>
                <w:szCs w:val="24"/>
              </w:rPr>
            </w:pPr>
            <w:r w:rsidRPr="000002DD">
              <w:rPr>
                <w:sz w:val="24"/>
                <w:szCs w:val="24"/>
              </w:rPr>
              <w:t>IEC 101</w:t>
            </w:r>
            <w:r>
              <w:rPr>
                <w:sz w:val="24"/>
                <w:szCs w:val="24"/>
              </w:rPr>
              <w:t>,</w:t>
            </w:r>
            <w:r w:rsidRPr="000002DD">
              <w:rPr>
                <w:sz w:val="24"/>
                <w:szCs w:val="24"/>
              </w:rPr>
              <w:t xml:space="preserve"> IEC 102</w:t>
            </w:r>
            <w:r w:rsidR="00A06EFA">
              <w:rPr>
                <w:sz w:val="24"/>
                <w:szCs w:val="24"/>
              </w:rPr>
              <w:t xml:space="preserve"> or</w:t>
            </w:r>
          </w:p>
          <w:p w14:paraId="45FE72C7" w14:textId="21271475" w:rsidR="000002DD" w:rsidRPr="000002DD" w:rsidRDefault="000002DD" w:rsidP="000002DD">
            <w:pPr>
              <w:tabs>
                <w:tab w:val="left" w:pos="5760"/>
              </w:tabs>
              <w:spacing w:after="120"/>
              <w:contextualSpacing/>
              <w:rPr>
                <w:rFonts w:cstheme="minorHAnsi"/>
                <w:bCs/>
                <w:color w:val="000000" w:themeColor="text1"/>
                <w:sz w:val="24"/>
                <w:szCs w:val="24"/>
              </w:rPr>
            </w:pPr>
            <w:r w:rsidRPr="000002DD">
              <w:rPr>
                <w:sz w:val="24"/>
                <w:szCs w:val="24"/>
              </w:rPr>
              <w:t>IEC 130</w:t>
            </w:r>
          </w:p>
        </w:tc>
        <w:tc>
          <w:tcPr>
            <w:tcW w:w="1440" w:type="dxa"/>
            <w:shd w:val="clear" w:color="auto" w:fill="auto"/>
            <w:vAlign w:val="center"/>
          </w:tcPr>
          <w:p w14:paraId="4D8606B2" w14:textId="1774436D" w:rsidR="000002DD" w:rsidRPr="000002DD" w:rsidRDefault="000002DD" w:rsidP="000002DD">
            <w:pPr>
              <w:tabs>
                <w:tab w:val="left" w:pos="5760"/>
              </w:tabs>
              <w:spacing w:after="120"/>
              <w:contextualSpacing/>
              <w:rPr>
                <w:rFonts w:cstheme="minorHAnsi"/>
                <w:bCs/>
                <w:color w:val="000000" w:themeColor="text1"/>
                <w:sz w:val="24"/>
                <w:szCs w:val="24"/>
              </w:rPr>
            </w:pPr>
            <w:r w:rsidRPr="000002DD">
              <w:rPr>
                <w:sz w:val="24"/>
                <w:szCs w:val="24"/>
              </w:rPr>
              <w:t>10 hours of observation</w:t>
            </w:r>
          </w:p>
        </w:tc>
      </w:tr>
      <w:tr w:rsidR="000002DD" w:rsidRPr="00F2110D" w14:paraId="4B282EEC" w14:textId="77777777" w:rsidTr="00346DA1">
        <w:tc>
          <w:tcPr>
            <w:tcW w:w="4464" w:type="dxa"/>
          </w:tcPr>
          <w:p w14:paraId="40030F7C" w14:textId="01FC1BB5" w:rsidR="000002DD" w:rsidRPr="000002DD" w:rsidRDefault="000002DD" w:rsidP="000002DD">
            <w:pPr>
              <w:tabs>
                <w:tab w:val="left" w:pos="5760"/>
              </w:tabs>
              <w:spacing w:after="120"/>
              <w:contextualSpacing/>
              <w:rPr>
                <w:rFonts w:cstheme="minorHAnsi"/>
                <w:bCs/>
                <w:color w:val="000000" w:themeColor="text1"/>
                <w:sz w:val="24"/>
                <w:szCs w:val="24"/>
              </w:rPr>
            </w:pPr>
            <w:r w:rsidRPr="000002DD">
              <w:rPr>
                <w:sz w:val="24"/>
                <w:szCs w:val="24"/>
              </w:rPr>
              <w:t>IEC 216 Literacy and Language in IECE</w:t>
            </w:r>
          </w:p>
        </w:tc>
        <w:tc>
          <w:tcPr>
            <w:tcW w:w="864" w:type="dxa"/>
            <w:vAlign w:val="center"/>
          </w:tcPr>
          <w:p w14:paraId="5075E961" w14:textId="33A5FB4B" w:rsidR="000002DD" w:rsidRPr="000002DD" w:rsidRDefault="000002DD" w:rsidP="000002DD">
            <w:pPr>
              <w:tabs>
                <w:tab w:val="left" w:pos="5760"/>
              </w:tabs>
              <w:spacing w:after="120"/>
              <w:contextualSpacing/>
              <w:jc w:val="center"/>
              <w:rPr>
                <w:rFonts w:cstheme="minorHAnsi"/>
                <w:bCs/>
                <w:color w:val="000000" w:themeColor="text1"/>
                <w:sz w:val="24"/>
                <w:szCs w:val="24"/>
              </w:rPr>
            </w:pPr>
            <w:r w:rsidRPr="000002DD">
              <w:rPr>
                <w:sz w:val="24"/>
                <w:szCs w:val="24"/>
              </w:rPr>
              <w:t>3</w:t>
            </w:r>
          </w:p>
        </w:tc>
        <w:tc>
          <w:tcPr>
            <w:tcW w:w="720" w:type="dxa"/>
          </w:tcPr>
          <w:p w14:paraId="56870634" w14:textId="77777777" w:rsidR="000002DD" w:rsidRPr="000002DD" w:rsidRDefault="000002DD" w:rsidP="000002DD">
            <w:pPr>
              <w:tabs>
                <w:tab w:val="left" w:pos="5760"/>
              </w:tabs>
              <w:spacing w:after="120"/>
              <w:contextualSpacing/>
              <w:rPr>
                <w:rFonts w:cstheme="minorHAnsi"/>
                <w:bCs/>
                <w:color w:val="000000" w:themeColor="text1"/>
                <w:sz w:val="24"/>
                <w:szCs w:val="24"/>
              </w:rPr>
            </w:pPr>
          </w:p>
        </w:tc>
        <w:tc>
          <w:tcPr>
            <w:tcW w:w="720" w:type="dxa"/>
          </w:tcPr>
          <w:p w14:paraId="1505DC2C" w14:textId="77777777" w:rsidR="000002DD" w:rsidRPr="000002DD" w:rsidRDefault="000002DD" w:rsidP="000002DD">
            <w:pPr>
              <w:tabs>
                <w:tab w:val="left" w:pos="5760"/>
              </w:tabs>
              <w:spacing w:after="120"/>
              <w:contextualSpacing/>
              <w:rPr>
                <w:rFonts w:cstheme="minorHAnsi"/>
                <w:bCs/>
                <w:color w:val="000000" w:themeColor="text1"/>
                <w:sz w:val="24"/>
                <w:szCs w:val="24"/>
              </w:rPr>
            </w:pPr>
          </w:p>
        </w:tc>
        <w:tc>
          <w:tcPr>
            <w:tcW w:w="2592" w:type="dxa"/>
            <w:shd w:val="clear" w:color="auto" w:fill="auto"/>
          </w:tcPr>
          <w:p w14:paraId="02C341E7" w14:textId="60FE6121" w:rsidR="000002DD" w:rsidRPr="000002DD" w:rsidRDefault="000002DD" w:rsidP="000002DD">
            <w:pPr>
              <w:tabs>
                <w:tab w:val="left" w:pos="5760"/>
              </w:tabs>
              <w:spacing w:after="120"/>
              <w:contextualSpacing/>
              <w:rPr>
                <w:rFonts w:cstheme="minorHAnsi"/>
                <w:bCs/>
                <w:color w:val="000000" w:themeColor="text1"/>
                <w:sz w:val="24"/>
                <w:szCs w:val="24"/>
              </w:rPr>
            </w:pPr>
            <w:r w:rsidRPr="000002DD">
              <w:rPr>
                <w:sz w:val="24"/>
                <w:szCs w:val="24"/>
              </w:rPr>
              <w:t>IEC 180</w:t>
            </w:r>
          </w:p>
        </w:tc>
        <w:tc>
          <w:tcPr>
            <w:tcW w:w="1440" w:type="dxa"/>
            <w:shd w:val="clear" w:color="auto" w:fill="auto"/>
            <w:vAlign w:val="center"/>
          </w:tcPr>
          <w:p w14:paraId="1CDC5150" w14:textId="6DD3D3D5" w:rsidR="000002DD" w:rsidRPr="000002DD" w:rsidRDefault="000002DD" w:rsidP="000002DD">
            <w:pPr>
              <w:tabs>
                <w:tab w:val="left" w:pos="5760"/>
              </w:tabs>
              <w:spacing w:after="120"/>
              <w:contextualSpacing/>
              <w:rPr>
                <w:rFonts w:cstheme="minorHAnsi"/>
                <w:bCs/>
                <w:color w:val="000000" w:themeColor="text1"/>
                <w:sz w:val="24"/>
                <w:szCs w:val="24"/>
              </w:rPr>
            </w:pPr>
            <w:r w:rsidRPr="000002DD">
              <w:rPr>
                <w:sz w:val="24"/>
                <w:szCs w:val="24"/>
              </w:rPr>
              <w:t>5 hours of observation</w:t>
            </w:r>
          </w:p>
        </w:tc>
      </w:tr>
      <w:tr w:rsidR="000002DD" w:rsidRPr="00F2110D" w14:paraId="4ADCE17F" w14:textId="77777777" w:rsidTr="00346DA1">
        <w:tc>
          <w:tcPr>
            <w:tcW w:w="4464" w:type="dxa"/>
          </w:tcPr>
          <w:p w14:paraId="4D8C69D2" w14:textId="2E7CE653" w:rsidR="000002DD" w:rsidRPr="000002DD" w:rsidRDefault="000002DD" w:rsidP="000002DD">
            <w:pPr>
              <w:tabs>
                <w:tab w:val="left" w:pos="5760"/>
              </w:tabs>
              <w:spacing w:after="120"/>
              <w:contextualSpacing/>
              <w:rPr>
                <w:rFonts w:cstheme="minorHAnsi"/>
                <w:bCs/>
                <w:color w:val="000000" w:themeColor="text1"/>
                <w:sz w:val="24"/>
                <w:szCs w:val="24"/>
              </w:rPr>
            </w:pPr>
            <w:r w:rsidRPr="000002DD">
              <w:rPr>
                <w:sz w:val="24"/>
                <w:szCs w:val="24"/>
              </w:rPr>
              <w:t>IEC 246 Sciences and Mathematics in IECE</w:t>
            </w:r>
          </w:p>
        </w:tc>
        <w:tc>
          <w:tcPr>
            <w:tcW w:w="864" w:type="dxa"/>
            <w:vAlign w:val="center"/>
          </w:tcPr>
          <w:p w14:paraId="1EC47495" w14:textId="03BB0116" w:rsidR="000002DD" w:rsidRPr="000002DD" w:rsidRDefault="000002DD" w:rsidP="000002DD">
            <w:pPr>
              <w:tabs>
                <w:tab w:val="left" w:pos="5760"/>
              </w:tabs>
              <w:spacing w:after="120"/>
              <w:contextualSpacing/>
              <w:jc w:val="center"/>
              <w:rPr>
                <w:rFonts w:cstheme="minorHAnsi"/>
                <w:bCs/>
                <w:color w:val="000000" w:themeColor="text1"/>
                <w:sz w:val="24"/>
                <w:szCs w:val="24"/>
              </w:rPr>
            </w:pPr>
            <w:r w:rsidRPr="000002DD">
              <w:rPr>
                <w:sz w:val="24"/>
                <w:szCs w:val="24"/>
              </w:rPr>
              <w:t>3</w:t>
            </w:r>
          </w:p>
        </w:tc>
        <w:tc>
          <w:tcPr>
            <w:tcW w:w="720" w:type="dxa"/>
          </w:tcPr>
          <w:p w14:paraId="71B9430E" w14:textId="77777777" w:rsidR="000002DD" w:rsidRPr="000002DD" w:rsidRDefault="000002DD" w:rsidP="000002DD">
            <w:pPr>
              <w:tabs>
                <w:tab w:val="left" w:pos="5760"/>
              </w:tabs>
              <w:spacing w:after="120"/>
              <w:contextualSpacing/>
              <w:rPr>
                <w:rFonts w:cstheme="minorHAnsi"/>
                <w:bCs/>
                <w:color w:val="000000" w:themeColor="text1"/>
                <w:sz w:val="24"/>
                <w:szCs w:val="24"/>
              </w:rPr>
            </w:pPr>
          </w:p>
        </w:tc>
        <w:tc>
          <w:tcPr>
            <w:tcW w:w="720" w:type="dxa"/>
          </w:tcPr>
          <w:p w14:paraId="6B4E6280" w14:textId="77777777" w:rsidR="000002DD" w:rsidRPr="000002DD" w:rsidRDefault="000002DD" w:rsidP="000002DD">
            <w:pPr>
              <w:tabs>
                <w:tab w:val="left" w:pos="5760"/>
              </w:tabs>
              <w:spacing w:after="120"/>
              <w:contextualSpacing/>
              <w:rPr>
                <w:rFonts w:cstheme="minorHAnsi"/>
                <w:bCs/>
                <w:color w:val="000000" w:themeColor="text1"/>
                <w:sz w:val="24"/>
                <w:szCs w:val="24"/>
              </w:rPr>
            </w:pPr>
          </w:p>
        </w:tc>
        <w:tc>
          <w:tcPr>
            <w:tcW w:w="2592" w:type="dxa"/>
            <w:shd w:val="clear" w:color="auto" w:fill="auto"/>
          </w:tcPr>
          <w:p w14:paraId="3925B06D" w14:textId="0ECBDD13" w:rsidR="000002DD" w:rsidRPr="000002DD" w:rsidRDefault="000002DD" w:rsidP="000002DD">
            <w:pPr>
              <w:tabs>
                <w:tab w:val="left" w:pos="5760"/>
              </w:tabs>
              <w:spacing w:after="120"/>
              <w:contextualSpacing/>
              <w:rPr>
                <w:rFonts w:cstheme="minorHAnsi"/>
                <w:bCs/>
                <w:color w:val="000000" w:themeColor="text1"/>
                <w:sz w:val="24"/>
                <w:szCs w:val="24"/>
              </w:rPr>
            </w:pPr>
            <w:r w:rsidRPr="000002DD">
              <w:rPr>
                <w:sz w:val="24"/>
                <w:szCs w:val="24"/>
              </w:rPr>
              <w:t>IEC 180</w:t>
            </w:r>
          </w:p>
        </w:tc>
        <w:tc>
          <w:tcPr>
            <w:tcW w:w="1440" w:type="dxa"/>
            <w:shd w:val="clear" w:color="auto" w:fill="auto"/>
            <w:vAlign w:val="center"/>
          </w:tcPr>
          <w:p w14:paraId="75EE1D09" w14:textId="450A1626" w:rsidR="000002DD" w:rsidRPr="000002DD" w:rsidRDefault="000002DD" w:rsidP="000002DD">
            <w:pPr>
              <w:tabs>
                <w:tab w:val="left" w:pos="5760"/>
              </w:tabs>
              <w:spacing w:after="120"/>
              <w:contextualSpacing/>
              <w:rPr>
                <w:rFonts w:cstheme="minorHAnsi"/>
                <w:bCs/>
                <w:color w:val="000000" w:themeColor="text1"/>
                <w:sz w:val="24"/>
                <w:szCs w:val="24"/>
              </w:rPr>
            </w:pPr>
            <w:r w:rsidRPr="000002DD">
              <w:rPr>
                <w:sz w:val="24"/>
                <w:szCs w:val="24"/>
              </w:rPr>
              <w:t>5 hours of observation</w:t>
            </w:r>
          </w:p>
        </w:tc>
      </w:tr>
      <w:tr w:rsidR="000002DD" w:rsidRPr="00F2110D" w14:paraId="53EF634B" w14:textId="77777777" w:rsidTr="00346DA1">
        <w:tc>
          <w:tcPr>
            <w:tcW w:w="4464" w:type="dxa"/>
          </w:tcPr>
          <w:p w14:paraId="28036A0E" w14:textId="407FA9B4" w:rsidR="000002DD" w:rsidRPr="000002DD" w:rsidRDefault="000002DD" w:rsidP="000002DD">
            <w:pPr>
              <w:tabs>
                <w:tab w:val="left" w:pos="5760"/>
              </w:tabs>
              <w:spacing w:after="120"/>
              <w:contextualSpacing/>
              <w:rPr>
                <w:rFonts w:cstheme="minorHAnsi"/>
                <w:bCs/>
                <w:color w:val="000000" w:themeColor="text1"/>
                <w:sz w:val="24"/>
                <w:szCs w:val="24"/>
              </w:rPr>
            </w:pPr>
            <w:r w:rsidRPr="000002DD">
              <w:rPr>
                <w:sz w:val="24"/>
                <w:szCs w:val="24"/>
              </w:rPr>
              <w:t>Technical Support Elective Course</w:t>
            </w:r>
          </w:p>
        </w:tc>
        <w:tc>
          <w:tcPr>
            <w:tcW w:w="864" w:type="dxa"/>
            <w:vAlign w:val="center"/>
          </w:tcPr>
          <w:p w14:paraId="260875D3" w14:textId="37E11CC5" w:rsidR="000002DD" w:rsidRPr="000002DD" w:rsidRDefault="000002DD" w:rsidP="000002DD">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3</w:t>
            </w:r>
          </w:p>
        </w:tc>
        <w:tc>
          <w:tcPr>
            <w:tcW w:w="720" w:type="dxa"/>
          </w:tcPr>
          <w:p w14:paraId="2D9CF838" w14:textId="77777777" w:rsidR="000002DD" w:rsidRPr="000002DD" w:rsidRDefault="000002DD" w:rsidP="000002DD">
            <w:pPr>
              <w:tabs>
                <w:tab w:val="left" w:pos="5760"/>
              </w:tabs>
              <w:spacing w:after="120"/>
              <w:contextualSpacing/>
              <w:rPr>
                <w:rFonts w:cstheme="minorHAnsi"/>
                <w:bCs/>
                <w:color w:val="000000" w:themeColor="text1"/>
                <w:sz w:val="24"/>
                <w:szCs w:val="24"/>
              </w:rPr>
            </w:pPr>
          </w:p>
        </w:tc>
        <w:tc>
          <w:tcPr>
            <w:tcW w:w="720" w:type="dxa"/>
          </w:tcPr>
          <w:p w14:paraId="79EB4AA4" w14:textId="77777777" w:rsidR="000002DD" w:rsidRPr="000002DD" w:rsidRDefault="000002DD" w:rsidP="000002DD">
            <w:pPr>
              <w:tabs>
                <w:tab w:val="left" w:pos="5760"/>
              </w:tabs>
              <w:spacing w:after="120"/>
              <w:contextualSpacing/>
              <w:rPr>
                <w:rFonts w:cstheme="minorHAnsi"/>
                <w:bCs/>
                <w:color w:val="000000" w:themeColor="text1"/>
                <w:sz w:val="24"/>
                <w:szCs w:val="24"/>
              </w:rPr>
            </w:pPr>
          </w:p>
        </w:tc>
        <w:tc>
          <w:tcPr>
            <w:tcW w:w="2592" w:type="dxa"/>
            <w:shd w:val="clear" w:color="auto" w:fill="auto"/>
          </w:tcPr>
          <w:p w14:paraId="529B6EA9" w14:textId="77777777" w:rsidR="000002DD" w:rsidRPr="000002DD" w:rsidRDefault="000002DD" w:rsidP="000002DD">
            <w:pPr>
              <w:tabs>
                <w:tab w:val="left" w:pos="5760"/>
              </w:tabs>
              <w:spacing w:after="120"/>
              <w:contextualSpacing/>
              <w:rPr>
                <w:rFonts w:cstheme="minorHAnsi"/>
                <w:bCs/>
                <w:color w:val="000000" w:themeColor="text1"/>
                <w:sz w:val="24"/>
                <w:szCs w:val="24"/>
              </w:rPr>
            </w:pPr>
          </w:p>
        </w:tc>
        <w:tc>
          <w:tcPr>
            <w:tcW w:w="1440" w:type="dxa"/>
            <w:shd w:val="clear" w:color="auto" w:fill="auto"/>
            <w:vAlign w:val="center"/>
          </w:tcPr>
          <w:p w14:paraId="2FF1379E" w14:textId="30CDD5EB" w:rsidR="000002DD" w:rsidRPr="000002DD" w:rsidRDefault="000002DD" w:rsidP="000002DD">
            <w:pPr>
              <w:tabs>
                <w:tab w:val="left" w:pos="5760"/>
              </w:tabs>
              <w:spacing w:after="120"/>
              <w:contextualSpacing/>
              <w:rPr>
                <w:rFonts w:cstheme="minorHAnsi"/>
                <w:bCs/>
                <w:color w:val="000000" w:themeColor="text1"/>
                <w:sz w:val="24"/>
                <w:szCs w:val="24"/>
              </w:rPr>
            </w:pP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3548B185" w:rsidR="009F5948" w:rsidRPr="00F2110D" w:rsidRDefault="004B7D18"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0002DD">
              <w:rPr>
                <w:rFonts w:cstheme="minorHAnsi"/>
                <w:bCs/>
                <w:color w:val="000000" w:themeColor="text1"/>
                <w:sz w:val="24"/>
                <w:szCs w:val="24"/>
              </w:rPr>
              <w:t>2</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397B00F7" w14:textId="77777777" w:rsidR="004B7D18" w:rsidRDefault="004B7D18" w:rsidP="00123E6A">
      <w:pPr>
        <w:pStyle w:val="Caption"/>
        <w:keepNext/>
        <w:spacing w:before="120" w:after="120"/>
        <w:rPr>
          <w:i w:val="0"/>
          <w:iCs w:val="0"/>
          <w:color w:val="000000" w:themeColor="text1"/>
          <w:sz w:val="24"/>
          <w:szCs w:val="24"/>
        </w:rPr>
      </w:pPr>
    </w:p>
    <w:p w14:paraId="514836BD" w14:textId="77777777" w:rsidR="004B7D18" w:rsidRDefault="004B7D18">
      <w:pPr>
        <w:rPr>
          <w:color w:val="000000" w:themeColor="text1"/>
          <w:sz w:val="24"/>
          <w:szCs w:val="24"/>
        </w:rPr>
      </w:pPr>
      <w:r>
        <w:rPr>
          <w:i/>
          <w:iCs/>
          <w:color w:val="000000" w:themeColor="text1"/>
          <w:sz w:val="24"/>
          <w:szCs w:val="24"/>
        </w:rPr>
        <w:br w:type="page"/>
      </w:r>
    </w:p>
    <w:p w14:paraId="226D0BFD" w14:textId="3EE0CDE9"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8C47AE" w:rsidRPr="00F2110D" w14:paraId="33F75AC7" w14:textId="77777777" w:rsidTr="001B134D">
        <w:tc>
          <w:tcPr>
            <w:tcW w:w="4464" w:type="dxa"/>
            <w:tcBorders>
              <w:left w:val="single" w:sz="4" w:space="0" w:color="auto"/>
            </w:tcBorders>
          </w:tcPr>
          <w:p w14:paraId="4C845CCE" w14:textId="1DE9E853" w:rsidR="008C47AE" w:rsidRPr="008C47AE" w:rsidRDefault="008C47AE" w:rsidP="008C47AE">
            <w:pPr>
              <w:tabs>
                <w:tab w:val="left" w:pos="5760"/>
              </w:tabs>
              <w:spacing w:after="120"/>
              <w:contextualSpacing/>
              <w:rPr>
                <w:rFonts w:cstheme="minorHAnsi"/>
                <w:bCs/>
                <w:color w:val="000000" w:themeColor="text1"/>
                <w:sz w:val="24"/>
                <w:szCs w:val="24"/>
              </w:rPr>
            </w:pPr>
            <w:r w:rsidRPr="008C47AE">
              <w:rPr>
                <w:sz w:val="24"/>
                <w:szCs w:val="24"/>
              </w:rPr>
              <w:t>IEC 221 Creative Expressions in IECE</w:t>
            </w:r>
          </w:p>
        </w:tc>
        <w:tc>
          <w:tcPr>
            <w:tcW w:w="864" w:type="dxa"/>
          </w:tcPr>
          <w:p w14:paraId="0CE92FC5" w14:textId="7572F99F" w:rsidR="008C47AE" w:rsidRPr="008C47AE" w:rsidRDefault="008C47AE" w:rsidP="008C47AE">
            <w:pPr>
              <w:tabs>
                <w:tab w:val="left" w:pos="5760"/>
              </w:tabs>
              <w:spacing w:after="120"/>
              <w:contextualSpacing/>
              <w:jc w:val="center"/>
              <w:rPr>
                <w:rFonts w:cstheme="minorHAnsi"/>
                <w:bCs/>
                <w:color w:val="000000" w:themeColor="text1"/>
                <w:sz w:val="24"/>
                <w:szCs w:val="24"/>
              </w:rPr>
            </w:pPr>
            <w:r w:rsidRPr="008C47AE">
              <w:rPr>
                <w:sz w:val="24"/>
                <w:szCs w:val="24"/>
              </w:rPr>
              <w:t>3</w:t>
            </w:r>
          </w:p>
        </w:tc>
        <w:tc>
          <w:tcPr>
            <w:tcW w:w="720" w:type="dxa"/>
          </w:tcPr>
          <w:p w14:paraId="68DA4AD7" w14:textId="77777777" w:rsidR="008C47AE" w:rsidRPr="008C47AE" w:rsidRDefault="008C47AE" w:rsidP="008C47AE">
            <w:pPr>
              <w:tabs>
                <w:tab w:val="left" w:pos="5760"/>
              </w:tabs>
              <w:spacing w:after="120"/>
              <w:contextualSpacing/>
              <w:rPr>
                <w:rFonts w:cstheme="minorHAnsi"/>
                <w:bCs/>
                <w:color w:val="000000" w:themeColor="text1"/>
                <w:sz w:val="24"/>
                <w:szCs w:val="24"/>
              </w:rPr>
            </w:pPr>
          </w:p>
        </w:tc>
        <w:tc>
          <w:tcPr>
            <w:tcW w:w="720" w:type="dxa"/>
          </w:tcPr>
          <w:p w14:paraId="197615BD" w14:textId="77777777" w:rsidR="008C47AE" w:rsidRPr="008C47AE" w:rsidRDefault="008C47AE" w:rsidP="008C47AE">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vAlign w:val="center"/>
          </w:tcPr>
          <w:p w14:paraId="622CC242" w14:textId="4BC322B9" w:rsidR="008C47AE" w:rsidRPr="008C47AE" w:rsidRDefault="008C47AE" w:rsidP="008C47AE">
            <w:pPr>
              <w:tabs>
                <w:tab w:val="left" w:pos="5760"/>
              </w:tabs>
              <w:spacing w:after="120"/>
              <w:contextualSpacing/>
              <w:rPr>
                <w:rFonts w:cstheme="minorHAnsi"/>
                <w:bCs/>
                <w:color w:val="000000" w:themeColor="text1"/>
                <w:sz w:val="24"/>
                <w:szCs w:val="24"/>
              </w:rPr>
            </w:pPr>
            <w:r w:rsidRPr="008C47AE">
              <w:rPr>
                <w:sz w:val="24"/>
                <w:szCs w:val="24"/>
              </w:rPr>
              <w:t>IEC 180</w:t>
            </w:r>
          </w:p>
        </w:tc>
        <w:tc>
          <w:tcPr>
            <w:tcW w:w="1440" w:type="dxa"/>
            <w:shd w:val="clear" w:color="auto" w:fill="FFFFFF" w:themeFill="background1"/>
            <w:vAlign w:val="center"/>
          </w:tcPr>
          <w:p w14:paraId="6A254C92" w14:textId="698BCFEB" w:rsidR="008C47AE" w:rsidRPr="008C47AE" w:rsidRDefault="008C47AE" w:rsidP="008C47AE">
            <w:pPr>
              <w:tabs>
                <w:tab w:val="left" w:pos="5760"/>
              </w:tabs>
              <w:spacing w:after="120"/>
              <w:contextualSpacing/>
              <w:rPr>
                <w:rFonts w:cstheme="minorHAnsi"/>
                <w:bCs/>
                <w:color w:val="000000" w:themeColor="text1"/>
                <w:sz w:val="24"/>
                <w:szCs w:val="24"/>
              </w:rPr>
            </w:pPr>
            <w:r w:rsidRPr="008C47AE">
              <w:rPr>
                <w:sz w:val="24"/>
                <w:szCs w:val="24"/>
              </w:rPr>
              <w:t>5 hours of observation</w:t>
            </w:r>
          </w:p>
        </w:tc>
      </w:tr>
      <w:tr w:rsidR="008C47AE" w:rsidRPr="00F2110D" w14:paraId="33818E1C" w14:textId="77777777" w:rsidTr="001B134D">
        <w:trPr>
          <w:trHeight w:val="260"/>
        </w:trPr>
        <w:tc>
          <w:tcPr>
            <w:tcW w:w="4464" w:type="dxa"/>
            <w:tcBorders>
              <w:left w:val="single" w:sz="4" w:space="0" w:color="auto"/>
            </w:tcBorders>
          </w:tcPr>
          <w:p w14:paraId="1AE990DC" w14:textId="261F77FD" w:rsidR="008C47AE" w:rsidRPr="008C47AE" w:rsidRDefault="008C47AE" w:rsidP="008C47AE">
            <w:pPr>
              <w:tabs>
                <w:tab w:val="left" w:pos="5760"/>
              </w:tabs>
              <w:spacing w:after="120"/>
              <w:contextualSpacing/>
              <w:rPr>
                <w:rFonts w:cstheme="minorHAnsi"/>
                <w:bCs/>
                <w:color w:val="000000" w:themeColor="text1"/>
                <w:sz w:val="24"/>
                <w:szCs w:val="24"/>
              </w:rPr>
            </w:pPr>
            <w:r w:rsidRPr="008C47AE">
              <w:rPr>
                <w:sz w:val="24"/>
                <w:szCs w:val="24"/>
              </w:rPr>
              <w:t>IEC 235 Introduction to Inclusive Education</w:t>
            </w:r>
          </w:p>
        </w:tc>
        <w:tc>
          <w:tcPr>
            <w:tcW w:w="864" w:type="dxa"/>
          </w:tcPr>
          <w:p w14:paraId="0D670EE2" w14:textId="75B798F7" w:rsidR="008C47AE" w:rsidRPr="008C47AE" w:rsidRDefault="008C47AE" w:rsidP="008C47AE">
            <w:pPr>
              <w:tabs>
                <w:tab w:val="left" w:pos="5760"/>
              </w:tabs>
              <w:spacing w:after="120"/>
              <w:contextualSpacing/>
              <w:jc w:val="center"/>
              <w:rPr>
                <w:rFonts w:cstheme="minorHAnsi"/>
                <w:bCs/>
                <w:color w:val="000000" w:themeColor="text1"/>
                <w:sz w:val="24"/>
                <w:szCs w:val="24"/>
              </w:rPr>
            </w:pPr>
            <w:r w:rsidRPr="008C47AE">
              <w:rPr>
                <w:sz w:val="24"/>
                <w:szCs w:val="24"/>
              </w:rPr>
              <w:t>3</w:t>
            </w:r>
          </w:p>
        </w:tc>
        <w:tc>
          <w:tcPr>
            <w:tcW w:w="720" w:type="dxa"/>
          </w:tcPr>
          <w:p w14:paraId="45B2A81A" w14:textId="77777777" w:rsidR="008C47AE" w:rsidRPr="008C47AE" w:rsidRDefault="008C47AE" w:rsidP="008C47AE">
            <w:pPr>
              <w:tabs>
                <w:tab w:val="left" w:pos="5760"/>
              </w:tabs>
              <w:spacing w:after="120"/>
              <w:contextualSpacing/>
              <w:rPr>
                <w:rFonts w:cstheme="minorHAnsi"/>
                <w:bCs/>
                <w:color w:val="000000" w:themeColor="text1"/>
                <w:sz w:val="24"/>
                <w:szCs w:val="24"/>
              </w:rPr>
            </w:pPr>
          </w:p>
        </w:tc>
        <w:tc>
          <w:tcPr>
            <w:tcW w:w="720" w:type="dxa"/>
          </w:tcPr>
          <w:p w14:paraId="71E7C988" w14:textId="77777777" w:rsidR="008C47AE" w:rsidRPr="008C47AE" w:rsidRDefault="008C47AE" w:rsidP="008C47AE">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vAlign w:val="center"/>
          </w:tcPr>
          <w:p w14:paraId="642B494F" w14:textId="486B7A29" w:rsidR="008C47AE" w:rsidRPr="008C47AE" w:rsidRDefault="008C47AE" w:rsidP="008C47AE">
            <w:pPr>
              <w:tabs>
                <w:tab w:val="left" w:pos="5760"/>
              </w:tabs>
              <w:spacing w:after="120"/>
              <w:contextualSpacing/>
              <w:rPr>
                <w:rFonts w:cstheme="minorHAnsi"/>
                <w:bCs/>
                <w:color w:val="000000" w:themeColor="text1"/>
                <w:sz w:val="24"/>
                <w:szCs w:val="24"/>
              </w:rPr>
            </w:pPr>
            <w:r w:rsidRPr="008C47AE">
              <w:rPr>
                <w:sz w:val="24"/>
                <w:szCs w:val="24"/>
              </w:rPr>
              <w:t>IEC 180</w:t>
            </w:r>
          </w:p>
        </w:tc>
        <w:tc>
          <w:tcPr>
            <w:tcW w:w="1440" w:type="dxa"/>
            <w:shd w:val="clear" w:color="auto" w:fill="FFFFFF" w:themeFill="background1"/>
            <w:vAlign w:val="center"/>
          </w:tcPr>
          <w:p w14:paraId="6BA852E8" w14:textId="7F4921AE" w:rsidR="008C47AE" w:rsidRPr="008C47AE" w:rsidRDefault="008C47AE" w:rsidP="008C47AE">
            <w:pPr>
              <w:tabs>
                <w:tab w:val="left" w:pos="5760"/>
              </w:tabs>
              <w:spacing w:after="120"/>
              <w:contextualSpacing/>
              <w:rPr>
                <w:rFonts w:cstheme="minorHAnsi"/>
                <w:bCs/>
                <w:color w:val="000000" w:themeColor="text1"/>
                <w:sz w:val="24"/>
                <w:szCs w:val="24"/>
              </w:rPr>
            </w:pPr>
            <w:r w:rsidRPr="008C47AE">
              <w:rPr>
                <w:sz w:val="24"/>
                <w:szCs w:val="24"/>
              </w:rPr>
              <w:t>10 hours of observation</w:t>
            </w:r>
          </w:p>
        </w:tc>
      </w:tr>
      <w:tr w:rsidR="008C47AE" w:rsidRPr="00F2110D" w14:paraId="1DF4C9E1" w14:textId="77777777" w:rsidTr="00354505">
        <w:trPr>
          <w:trHeight w:val="260"/>
        </w:trPr>
        <w:tc>
          <w:tcPr>
            <w:tcW w:w="4464" w:type="dxa"/>
            <w:tcBorders>
              <w:left w:val="single" w:sz="4" w:space="0" w:color="auto"/>
            </w:tcBorders>
            <w:vAlign w:val="center"/>
          </w:tcPr>
          <w:p w14:paraId="1638B51E" w14:textId="190D9451" w:rsidR="008C47AE" w:rsidRPr="008C47AE" w:rsidRDefault="008C47AE" w:rsidP="008C47AE">
            <w:pPr>
              <w:tabs>
                <w:tab w:val="left" w:pos="5760"/>
              </w:tabs>
              <w:spacing w:after="120"/>
              <w:contextualSpacing/>
              <w:rPr>
                <w:rFonts w:cstheme="minorHAnsi"/>
                <w:bCs/>
                <w:color w:val="000000" w:themeColor="text1"/>
                <w:sz w:val="24"/>
                <w:szCs w:val="24"/>
              </w:rPr>
            </w:pPr>
            <w:r w:rsidRPr="008C47AE">
              <w:rPr>
                <w:sz w:val="24"/>
                <w:szCs w:val="24"/>
              </w:rPr>
              <w:t>IEC 291 IECE Practicum/Cooperative Ed</w:t>
            </w:r>
            <w:r>
              <w:rPr>
                <w:sz w:val="24"/>
                <w:szCs w:val="24"/>
              </w:rPr>
              <w:t>.</w:t>
            </w:r>
          </w:p>
        </w:tc>
        <w:tc>
          <w:tcPr>
            <w:tcW w:w="864" w:type="dxa"/>
            <w:vAlign w:val="center"/>
          </w:tcPr>
          <w:p w14:paraId="18890A9B" w14:textId="665D9729" w:rsidR="008C47AE" w:rsidRPr="008C47AE" w:rsidRDefault="008C47AE" w:rsidP="008C47AE">
            <w:pPr>
              <w:tabs>
                <w:tab w:val="left" w:pos="5760"/>
              </w:tabs>
              <w:spacing w:after="120"/>
              <w:contextualSpacing/>
              <w:jc w:val="center"/>
              <w:rPr>
                <w:rFonts w:cstheme="minorHAnsi"/>
                <w:bCs/>
                <w:color w:val="000000" w:themeColor="text1"/>
                <w:sz w:val="24"/>
                <w:szCs w:val="24"/>
              </w:rPr>
            </w:pPr>
            <w:r w:rsidRPr="008C47AE">
              <w:rPr>
                <w:sz w:val="24"/>
                <w:szCs w:val="24"/>
              </w:rPr>
              <w:t>3</w:t>
            </w:r>
          </w:p>
        </w:tc>
        <w:tc>
          <w:tcPr>
            <w:tcW w:w="720" w:type="dxa"/>
          </w:tcPr>
          <w:p w14:paraId="5C689374" w14:textId="77777777" w:rsidR="008C47AE" w:rsidRPr="008C47AE" w:rsidRDefault="008C47AE" w:rsidP="008C47AE">
            <w:pPr>
              <w:tabs>
                <w:tab w:val="left" w:pos="5760"/>
              </w:tabs>
              <w:spacing w:after="120"/>
              <w:contextualSpacing/>
              <w:rPr>
                <w:rFonts w:cstheme="minorHAnsi"/>
                <w:bCs/>
                <w:color w:val="000000" w:themeColor="text1"/>
                <w:sz w:val="24"/>
                <w:szCs w:val="24"/>
              </w:rPr>
            </w:pPr>
          </w:p>
        </w:tc>
        <w:tc>
          <w:tcPr>
            <w:tcW w:w="720" w:type="dxa"/>
          </w:tcPr>
          <w:p w14:paraId="32EDBD5B" w14:textId="77777777" w:rsidR="008C47AE" w:rsidRPr="008C47AE" w:rsidRDefault="008C47AE" w:rsidP="008C47AE">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vAlign w:val="center"/>
          </w:tcPr>
          <w:p w14:paraId="65861B55" w14:textId="6873FC85" w:rsidR="008C47AE" w:rsidRPr="008C47AE" w:rsidRDefault="008C47AE" w:rsidP="008C47AE">
            <w:pPr>
              <w:tabs>
                <w:tab w:val="left" w:pos="5760"/>
              </w:tabs>
              <w:spacing w:after="120"/>
              <w:contextualSpacing/>
              <w:rPr>
                <w:rFonts w:cstheme="minorHAnsi"/>
                <w:bCs/>
                <w:color w:val="000000" w:themeColor="text1"/>
                <w:sz w:val="24"/>
                <w:szCs w:val="24"/>
              </w:rPr>
            </w:pPr>
            <w:r w:rsidRPr="008C47AE">
              <w:rPr>
                <w:sz w:val="24"/>
                <w:szCs w:val="24"/>
              </w:rPr>
              <w:t>Program Coordinator Approval</w:t>
            </w:r>
          </w:p>
        </w:tc>
        <w:tc>
          <w:tcPr>
            <w:tcW w:w="1440" w:type="dxa"/>
            <w:shd w:val="clear" w:color="auto" w:fill="FFFFFF" w:themeFill="background1"/>
            <w:vAlign w:val="center"/>
          </w:tcPr>
          <w:p w14:paraId="64D36C76" w14:textId="002C41A4" w:rsidR="008C47AE" w:rsidRPr="008C47AE" w:rsidRDefault="008C47AE" w:rsidP="008C47AE">
            <w:pPr>
              <w:tabs>
                <w:tab w:val="left" w:pos="5760"/>
              </w:tabs>
              <w:spacing w:after="120"/>
              <w:contextualSpacing/>
              <w:rPr>
                <w:rFonts w:cstheme="minorHAnsi"/>
                <w:bCs/>
                <w:color w:val="000000" w:themeColor="text1"/>
                <w:sz w:val="24"/>
                <w:szCs w:val="24"/>
              </w:rPr>
            </w:pPr>
            <w:r w:rsidRPr="008C47AE">
              <w:rPr>
                <w:sz w:val="24"/>
                <w:szCs w:val="24"/>
              </w:rPr>
              <w:t>180 hours of observation</w:t>
            </w:r>
          </w:p>
        </w:tc>
      </w:tr>
      <w:tr w:rsidR="008C47AE" w:rsidRPr="00F2110D" w14:paraId="5496C340" w14:textId="77777777" w:rsidTr="00354505">
        <w:tc>
          <w:tcPr>
            <w:tcW w:w="4464" w:type="dxa"/>
            <w:tcBorders>
              <w:left w:val="single" w:sz="4" w:space="0" w:color="auto"/>
            </w:tcBorders>
            <w:vAlign w:val="center"/>
          </w:tcPr>
          <w:p w14:paraId="4E4D9316" w14:textId="4DCB9FAA" w:rsidR="008C47AE" w:rsidRPr="008C47AE" w:rsidRDefault="008C47AE" w:rsidP="008C47AE">
            <w:pPr>
              <w:tabs>
                <w:tab w:val="left" w:pos="5760"/>
              </w:tabs>
              <w:spacing w:after="120"/>
              <w:contextualSpacing/>
              <w:rPr>
                <w:rFonts w:cstheme="minorHAnsi"/>
                <w:bCs/>
                <w:color w:val="000000" w:themeColor="text1"/>
                <w:sz w:val="24"/>
                <w:szCs w:val="24"/>
              </w:rPr>
            </w:pPr>
            <w:r w:rsidRPr="008C47AE">
              <w:rPr>
                <w:sz w:val="24"/>
                <w:szCs w:val="24"/>
              </w:rPr>
              <w:t>Technical Support Elective Course</w:t>
            </w:r>
          </w:p>
        </w:tc>
        <w:tc>
          <w:tcPr>
            <w:tcW w:w="864" w:type="dxa"/>
          </w:tcPr>
          <w:p w14:paraId="11109753" w14:textId="334E55A0" w:rsidR="008C47AE" w:rsidRPr="008C47AE" w:rsidRDefault="008C47AE" w:rsidP="008C47AE">
            <w:pPr>
              <w:tabs>
                <w:tab w:val="left" w:pos="5760"/>
              </w:tabs>
              <w:spacing w:after="120"/>
              <w:contextualSpacing/>
              <w:jc w:val="center"/>
              <w:rPr>
                <w:rFonts w:cstheme="minorHAnsi"/>
                <w:bCs/>
                <w:color w:val="000000" w:themeColor="text1"/>
                <w:sz w:val="24"/>
                <w:szCs w:val="24"/>
              </w:rPr>
            </w:pPr>
            <w:r w:rsidRPr="008C47AE">
              <w:rPr>
                <w:sz w:val="24"/>
                <w:szCs w:val="24"/>
              </w:rPr>
              <w:t>3</w:t>
            </w:r>
          </w:p>
        </w:tc>
        <w:tc>
          <w:tcPr>
            <w:tcW w:w="720" w:type="dxa"/>
          </w:tcPr>
          <w:p w14:paraId="448A06F2" w14:textId="77777777" w:rsidR="008C47AE" w:rsidRPr="008C47AE" w:rsidRDefault="008C47AE" w:rsidP="008C47AE">
            <w:pPr>
              <w:tabs>
                <w:tab w:val="left" w:pos="5760"/>
              </w:tabs>
              <w:spacing w:after="120"/>
              <w:contextualSpacing/>
              <w:rPr>
                <w:rFonts w:cstheme="minorHAnsi"/>
                <w:bCs/>
                <w:color w:val="000000" w:themeColor="text1"/>
                <w:sz w:val="24"/>
                <w:szCs w:val="24"/>
              </w:rPr>
            </w:pPr>
          </w:p>
        </w:tc>
        <w:tc>
          <w:tcPr>
            <w:tcW w:w="720" w:type="dxa"/>
          </w:tcPr>
          <w:p w14:paraId="7E3949CD" w14:textId="77777777" w:rsidR="008C47AE" w:rsidRPr="008C47AE" w:rsidRDefault="008C47AE" w:rsidP="008C47AE">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vAlign w:val="center"/>
          </w:tcPr>
          <w:p w14:paraId="4EB3287E" w14:textId="77777777" w:rsidR="008C47AE" w:rsidRPr="008C47AE" w:rsidRDefault="008C47AE" w:rsidP="008C47AE">
            <w:pPr>
              <w:tabs>
                <w:tab w:val="left" w:pos="5760"/>
              </w:tabs>
              <w:spacing w:after="120"/>
              <w:contextualSpacing/>
              <w:rPr>
                <w:rFonts w:cstheme="minorHAnsi"/>
                <w:bCs/>
                <w:color w:val="000000" w:themeColor="text1"/>
                <w:sz w:val="24"/>
                <w:szCs w:val="24"/>
              </w:rPr>
            </w:pPr>
          </w:p>
        </w:tc>
        <w:tc>
          <w:tcPr>
            <w:tcW w:w="1440" w:type="dxa"/>
            <w:shd w:val="clear" w:color="auto" w:fill="FFFFFF" w:themeFill="background1"/>
            <w:vAlign w:val="center"/>
          </w:tcPr>
          <w:p w14:paraId="76D14025" w14:textId="24499406" w:rsidR="008C47AE" w:rsidRPr="008C47AE" w:rsidRDefault="008C47AE" w:rsidP="008C47AE">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2766610B" w:rsidR="00F95B84" w:rsidRPr="00F2110D" w:rsidRDefault="008C47AE"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12</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5485D364"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00FA75E4" w:rsidRPr="00FA75E4">
              <w:rPr>
                <w:rFonts w:cstheme="minorHAnsi"/>
                <w:bCs/>
                <w:color w:val="000000" w:themeColor="text1"/>
                <w:sz w:val="24"/>
                <w:szCs w:val="24"/>
              </w:rPr>
              <w:t xml:space="preserve">Diploma </w:t>
            </w:r>
            <w:r w:rsidRPr="00F2110D">
              <w:rPr>
                <w:rFonts w:cstheme="minorHAnsi"/>
                <w:bCs/>
                <w:color w:val="000000" w:themeColor="text1"/>
                <w:sz w:val="24"/>
                <w:szCs w:val="24"/>
              </w:rPr>
              <w:t>Credit Hours</w:t>
            </w:r>
          </w:p>
        </w:tc>
        <w:tc>
          <w:tcPr>
            <w:tcW w:w="864" w:type="dxa"/>
            <w:shd w:val="clear" w:color="auto" w:fill="D9D9D9" w:themeFill="background1" w:themeFillShade="D9"/>
          </w:tcPr>
          <w:p w14:paraId="7930E5F5" w14:textId="16639D29" w:rsidR="00F95B84" w:rsidRPr="00F2110D" w:rsidRDefault="008C47AE"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45</w:t>
            </w:r>
            <w:r w:rsidR="00733721">
              <w:rPr>
                <w:rFonts w:cstheme="minorHAnsi"/>
                <w:bCs/>
                <w:color w:val="000000" w:themeColor="text1"/>
                <w:sz w:val="24"/>
                <w:szCs w:val="24"/>
              </w:rPr>
              <w:t xml:space="preserve"> – </w:t>
            </w:r>
            <w:r>
              <w:rPr>
                <w:rFonts w:cstheme="minorHAnsi"/>
                <w:bCs/>
                <w:color w:val="000000" w:themeColor="text1"/>
                <w:sz w:val="24"/>
                <w:szCs w:val="24"/>
              </w:rPr>
              <w:t>48</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643140BC"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FA75E4" w:rsidRPr="00FA75E4">
        <w:rPr>
          <w:rFonts w:cstheme="minorHAnsi"/>
          <w:bCs/>
          <w:color w:val="000000" w:themeColor="text1"/>
          <w:sz w:val="24"/>
          <w:szCs w:val="24"/>
        </w:rPr>
        <w:t xml:space="preserve">Diploma </w:t>
      </w:r>
      <w:r w:rsidRPr="00F2110D">
        <w:rPr>
          <w:rFonts w:cstheme="minorHAnsi"/>
          <w:bCs/>
          <w:color w:val="000000" w:themeColor="text1"/>
          <w:sz w:val="24"/>
          <w:szCs w:val="24"/>
        </w:rPr>
        <w:t>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2ECC9BCB" w14:textId="77777777" w:rsidR="00580D99" w:rsidRPr="00580D99" w:rsidRDefault="00580D99" w:rsidP="00580D99">
      <w:pPr>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Students must schedule an appointment and meet with Maria Rutherford, IEC Program Coordinator, for a mandatory program orientation before beginning any IEC course.</w:t>
      </w:r>
    </w:p>
    <w:p w14:paraId="7A819901" w14:textId="77777777" w:rsidR="00580D99" w:rsidRPr="00580D99" w:rsidRDefault="00580D99" w:rsidP="00580D99">
      <w:pPr>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Two different background checks and a current negative TB test are required for enrollment in all IEC courses.</w:t>
      </w:r>
    </w:p>
    <w:p w14:paraId="58D7A888" w14:textId="77777777" w:rsidR="00580D99" w:rsidRPr="00580D99" w:rsidRDefault="00580D99" w:rsidP="00580D99">
      <w:pPr>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All IEC classes have required hours of observation outside of regular class time.</w:t>
      </w:r>
    </w:p>
    <w:p w14:paraId="64695C45" w14:textId="77777777" w:rsidR="00580D99" w:rsidRPr="00580D99" w:rsidRDefault="00580D99" w:rsidP="00580D99">
      <w:pPr>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IEC 180, 200, 216, 221, 235, 246, and 291 must be taken at BCTC to complete portfolio pieces required in IEC 291.</w:t>
      </w:r>
    </w:p>
    <w:p w14:paraId="3905AE5D" w14:textId="77777777" w:rsidR="00580D99" w:rsidRPr="00580D99" w:rsidRDefault="00580D99" w:rsidP="00580D99">
      <w:pPr>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All required IEC courses must be completed prior to enrollment in IEC 291.</w:t>
      </w:r>
    </w:p>
    <w:p w14:paraId="14D5F4C7" w14:textId="29FF03D2" w:rsidR="000E38B6" w:rsidRPr="00580D99" w:rsidRDefault="00580D99" w:rsidP="00580D99">
      <w:pPr>
        <w:pStyle w:val="ListParagraph"/>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Students can earn certificates and/or a diploma in IEC prior to earning the AAS degree.</w:t>
      </w:r>
    </w:p>
    <w:p w14:paraId="0C267252" w14:textId="0FCC24BF" w:rsidR="009F37E6" w:rsidRPr="00F2110D" w:rsidRDefault="00045D15" w:rsidP="00960E20">
      <w:pPr>
        <w:spacing w:before="120" w:after="120"/>
        <w:rPr>
          <w:rFonts w:cstheme="minorHAnsi"/>
          <w:b/>
          <w:color w:val="000000" w:themeColor="text1"/>
          <w:sz w:val="24"/>
          <w:szCs w:val="24"/>
        </w:rPr>
      </w:pPr>
      <w:r w:rsidRPr="00045D15">
        <w:rPr>
          <w:rFonts w:cstheme="minorHAnsi"/>
          <w:b/>
          <w:color w:val="000000" w:themeColor="text1"/>
          <w:sz w:val="24"/>
          <w:szCs w:val="24"/>
        </w:rPr>
        <w:t>Technical Elective Support Courses</w:t>
      </w:r>
    </w:p>
    <w:tbl>
      <w:tblPr>
        <w:tblStyle w:val="TableGrid"/>
        <w:tblW w:w="10795" w:type="dxa"/>
        <w:tblLook w:val="04A0" w:firstRow="1" w:lastRow="0" w:firstColumn="1" w:lastColumn="0" w:noHBand="0" w:noVBand="1"/>
      </w:tblPr>
      <w:tblGrid>
        <w:gridCol w:w="5395"/>
        <w:gridCol w:w="1260"/>
        <w:gridCol w:w="1548"/>
        <w:gridCol w:w="2592"/>
      </w:tblGrid>
      <w:tr w:rsidR="00F2110D" w:rsidRPr="00F2110D" w14:paraId="40BC73B0" w14:textId="77777777" w:rsidTr="00960E20">
        <w:trPr>
          <w:trHeight w:val="246"/>
        </w:trPr>
        <w:tc>
          <w:tcPr>
            <w:tcW w:w="5395" w:type="dxa"/>
            <w:shd w:val="clear" w:color="auto" w:fill="E7E6E6" w:themeFill="background2"/>
            <w:vAlign w:val="center"/>
          </w:tcPr>
          <w:p w14:paraId="1E69A5D3"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1260" w:type="dxa"/>
            <w:shd w:val="clear" w:color="auto" w:fill="E7E6E6" w:themeFill="background2"/>
            <w:vAlign w:val="center"/>
          </w:tcPr>
          <w:p w14:paraId="560B4F1E"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1548" w:type="dxa"/>
            <w:shd w:val="clear" w:color="auto" w:fill="E7E6E6" w:themeFill="background2"/>
            <w:vAlign w:val="center"/>
          </w:tcPr>
          <w:p w14:paraId="0AE705F9"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2592" w:type="dxa"/>
            <w:shd w:val="clear" w:color="auto" w:fill="E7E6E6" w:themeFill="background2"/>
            <w:vAlign w:val="center"/>
          </w:tcPr>
          <w:p w14:paraId="5BDCCD4A"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382797" w:rsidRPr="00F2110D" w14:paraId="1B4C73D5" w14:textId="77777777" w:rsidTr="00960E20">
        <w:trPr>
          <w:trHeight w:val="246"/>
        </w:trPr>
        <w:tc>
          <w:tcPr>
            <w:tcW w:w="5395" w:type="dxa"/>
          </w:tcPr>
          <w:p w14:paraId="18AEFEAE" w14:textId="02E3193A"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 xml:space="preserve">IEC 210 Families and Communities in ECE </w:t>
            </w:r>
          </w:p>
        </w:tc>
        <w:tc>
          <w:tcPr>
            <w:tcW w:w="1260" w:type="dxa"/>
            <w:vAlign w:val="center"/>
          </w:tcPr>
          <w:p w14:paraId="0C6D2797" w14:textId="5D4B82B0" w:rsidR="00382797" w:rsidRPr="00382797" w:rsidRDefault="00382797" w:rsidP="00382797">
            <w:pPr>
              <w:tabs>
                <w:tab w:val="left" w:pos="5760"/>
              </w:tabs>
              <w:spacing w:after="120"/>
              <w:ind w:right="-18"/>
              <w:contextualSpacing/>
              <w:jc w:val="center"/>
              <w:rPr>
                <w:rFonts w:cstheme="minorHAnsi"/>
                <w:bCs/>
                <w:color w:val="000000" w:themeColor="text1"/>
                <w:sz w:val="24"/>
                <w:szCs w:val="24"/>
              </w:rPr>
            </w:pPr>
            <w:r w:rsidRPr="00382797">
              <w:rPr>
                <w:rFonts w:cstheme="minorHAnsi"/>
                <w:sz w:val="24"/>
                <w:szCs w:val="24"/>
              </w:rPr>
              <w:t>3</w:t>
            </w:r>
          </w:p>
        </w:tc>
        <w:tc>
          <w:tcPr>
            <w:tcW w:w="1548" w:type="dxa"/>
          </w:tcPr>
          <w:p w14:paraId="52947F2E" w14:textId="77777777" w:rsidR="00382797" w:rsidRPr="00382797" w:rsidRDefault="00382797" w:rsidP="00382797">
            <w:pPr>
              <w:tabs>
                <w:tab w:val="left" w:pos="5760"/>
              </w:tabs>
              <w:spacing w:after="120"/>
              <w:ind w:right="-18"/>
              <w:contextualSpacing/>
              <w:rPr>
                <w:rFonts w:cstheme="minorHAnsi"/>
                <w:bCs/>
                <w:color w:val="000000" w:themeColor="text1"/>
                <w:sz w:val="24"/>
                <w:szCs w:val="24"/>
              </w:rPr>
            </w:pPr>
          </w:p>
        </w:tc>
        <w:tc>
          <w:tcPr>
            <w:tcW w:w="2592" w:type="dxa"/>
          </w:tcPr>
          <w:p w14:paraId="25DFF1D0" w14:textId="34E171C2"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10 hours of observation</w:t>
            </w:r>
          </w:p>
        </w:tc>
      </w:tr>
      <w:tr w:rsidR="00382797" w:rsidRPr="00F2110D" w14:paraId="24CA809C" w14:textId="77777777" w:rsidTr="00960E20">
        <w:trPr>
          <w:trHeight w:val="246"/>
        </w:trPr>
        <w:tc>
          <w:tcPr>
            <w:tcW w:w="5395" w:type="dxa"/>
          </w:tcPr>
          <w:p w14:paraId="40D9C98A" w14:textId="77777777" w:rsidR="00382797" w:rsidRDefault="00382797" w:rsidP="00382797">
            <w:pPr>
              <w:tabs>
                <w:tab w:val="left" w:pos="184"/>
              </w:tabs>
              <w:rPr>
                <w:rFonts w:cstheme="minorHAnsi"/>
                <w:sz w:val="24"/>
                <w:szCs w:val="24"/>
              </w:rPr>
            </w:pPr>
            <w:r w:rsidRPr="00382797">
              <w:rPr>
                <w:rFonts w:cstheme="minorHAnsi"/>
                <w:sz w:val="24"/>
                <w:szCs w:val="24"/>
              </w:rPr>
              <w:t>IEC 230 Business Administration of ECE Programs OR</w:t>
            </w:r>
          </w:p>
          <w:p w14:paraId="5F047FDA" w14:textId="63E41A82" w:rsidR="00382797" w:rsidRPr="00382797" w:rsidRDefault="00382797" w:rsidP="00382797">
            <w:pPr>
              <w:tabs>
                <w:tab w:val="left" w:pos="184"/>
              </w:tabs>
              <w:rPr>
                <w:rFonts w:cstheme="minorHAnsi"/>
                <w:bCs/>
                <w:color w:val="000000" w:themeColor="text1"/>
                <w:sz w:val="24"/>
                <w:szCs w:val="24"/>
              </w:rPr>
            </w:pPr>
            <w:r w:rsidRPr="00382797">
              <w:rPr>
                <w:rFonts w:cstheme="minorHAnsi"/>
                <w:sz w:val="24"/>
                <w:szCs w:val="24"/>
              </w:rPr>
              <w:t>BAS 200 Small Business Management</w:t>
            </w:r>
          </w:p>
        </w:tc>
        <w:tc>
          <w:tcPr>
            <w:tcW w:w="1260" w:type="dxa"/>
            <w:vAlign w:val="center"/>
          </w:tcPr>
          <w:p w14:paraId="4AA9C75B" w14:textId="27717D73" w:rsidR="00382797" w:rsidRPr="00382797" w:rsidRDefault="00382797" w:rsidP="00382797">
            <w:pPr>
              <w:tabs>
                <w:tab w:val="left" w:pos="5760"/>
              </w:tabs>
              <w:spacing w:after="120"/>
              <w:ind w:right="-18"/>
              <w:contextualSpacing/>
              <w:jc w:val="center"/>
              <w:rPr>
                <w:rFonts w:cstheme="minorHAnsi"/>
                <w:bCs/>
                <w:color w:val="000000" w:themeColor="text1"/>
                <w:sz w:val="24"/>
                <w:szCs w:val="24"/>
              </w:rPr>
            </w:pPr>
            <w:r w:rsidRPr="00382797">
              <w:rPr>
                <w:rFonts w:cstheme="minorHAnsi"/>
                <w:sz w:val="24"/>
                <w:szCs w:val="24"/>
              </w:rPr>
              <w:t>3</w:t>
            </w:r>
          </w:p>
        </w:tc>
        <w:tc>
          <w:tcPr>
            <w:tcW w:w="1548" w:type="dxa"/>
          </w:tcPr>
          <w:p w14:paraId="6E51BCE1" w14:textId="77777777" w:rsidR="00382797" w:rsidRPr="00382797" w:rsidRDefault="00382797" w:rsidP="00382797">
            <w:pPr>
              <w:tabs>
                <w:tab w:val="left" w:pos="5760"/>
              </w:tabs>
              <w:spacing w:after="120"/>
              <w:ind w:right="-18"/>
              <w:contextualSpacing/>
              <w:rPr>
                <w:rFonts w:cstheme="minorHAnsi"/>
                <w:bCs/>
                <w:color w:val="000000" w:themeColor="text1"/>
                <w:sz w:val="24"/>
                <w:szCs w:val="24"/>
              </w:rPr>
            </w:pPr>
          </w:p>
        </w:tc>
        <w:tc>
          <w:tcPr>
            <w:tcW w:w="2592" w:type="dxa"/>
          </w:tcPr>
          <w:p w14:paraId="50C8073D" w14:textId="77777777" w:rsidR="00382797" w:rsidRPr="00382797" w:rsidRDefault="00382797" w:rsidP="00382797">
            <w:pPr>
              <w:tabs>
                <w:tab w:val="left" w:pos="5760"/>
              </w:tabs>
              <w:spacing w:after="120"/>
              <w:ind w:right="-18"/>
              <w:contextualSpacing/>
              <w:rPr>
                <w:rFonts w:cstheme="minorHAnsi"/>
                <w:bCs/>
                <w:color w:val="000000" w:themeColor="text1"/>
                <w:sz w:val="24"/>
                <w:szCs w:val="24"/>
              </w:rPr>
            </w:pPr>
          </w:p>
        </w:tc>
      </w:tr>
      <w:tr w:rsidR="00382797" w:rsidRPr="00F2110D" w14:paraId="1ABB847C" w14:textId="77777777" w:rsidTr="00960E20">
        <w:trPr>
          <w:trHeight w:val="246"/>
        </w:trPr>
        <w:tc>
          <w:tcPr>
            <w:tcW w:w="5395" w:type="dxa"/>
          </w:tcPr>
          <w:p w14:paraId="07B4A529" w14:textId="47E65C73"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IEC 240 Administration of ECE</w:t>
            </w:r>
          </w:p>
        </w:tc>
        <w:tc>
          <w:tcPr>
            <w:tcW w:w="1260" w:type="dxa"/>
            <w:vAlign w:val="center"/>
          </w:tcPr>
          <w:p w14:paraId="3830CA1F" w14:textId="6B75800A" w:rsidR="00382797" w:rsidRPr="00382797" w:rsidRDefault="00382797" w:rsidP="00382797">
            <w:pPr>
              <w:tabs>
                <w:tab w:val="left" w:pos="5760"/>
              </w:tabs>
              <w:spacing w:after="120"/>
              <w:ind w:right="-18"/>
              <w:contextualSpacing/>
              <w:jc w:val="center"/>
              <w:rPr>
                <w:rFonts w:cstheme="minorHAnsi"/>
                <w:bCs/>
                <w:color w:val="000000" w:themeColor="text1"/>
                <w:sz w:val="24"/>
                <w:szCs w:val="24"/>
              </w:rPr>
            </w:pPr>
            <w:r w:rsidRPr="00382797">
              <w:rPr>
                <w:rFonts w:cstheme="minorHAnsi"/>
                <w:sz w:val="24"/>
                <w:szCs w:val="24"/>
              </w:rPr>
              <w:t>3</w:t>
            </w:r>
          </w:p>
        </w:tc>
        <w:tc>
          <w:tcPr>
            <w:tcW w:w="1548" w:type="dxa"/>
          </w:tcPr>
          <w:p w14:paraId="42C6D1E4" w14:textId="42D8A663" w:rsidR="00382797" w:rsidRPr="00382797" w:rsidRDefault="00382797" w:rsidP="00382797">
            <w:pPr>
              <w:tabs>
                <w:tab w:val="left" w:pos="5760"/>
              </w:tabs>
              <w:spacing w:after="120"/>
              <w:ind w:right="-18"/>
              <w:contextualSpacing/>
              <w:rPr>
                <w:rFonts w:cstheme="minorHAnsi"/>
                <w:bCs/>
                <w:color w:val="000000" w:themeColor="text1"/>
                <w:sz w:val="24"/>
                <w:szCs w:val="24"/>
              </w:rPr>
            </w:pPr>
          </w:p>
        </w:tc>
        <w:tc>
          <w:tcPr>
            <w:tcW w:w="2592" w:type="dxa"/>
          </w:tcPr>
          <w:p w14:paraId="606EEE5E" w14:textId="15BDFECA"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10 hours of observation</w:t>
            </w:r>
          </w:p>
        </w:tc>
      </w:tr>
      <w:tr w:rsidR="00382797" w:rsidRPr="00F2110D" w14:paraId="65498B4C" w14:textId="77777777" w:rsidTr="00960E20">
        <w:trPr>
          <w:trHeight w:val="225"/>
        </w:trPr>
        <w:tc>
          <w:tcPr>
            <w:tcW w:w="5395" w:type="dxa"/>
          </w:tcPr>
          <w:p w14:paraId="26D657F3" w14:textId="34E4484D"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IEC 250 School Age Child Care</w:t>
            </w:r>
          </w:p>
        </w:tc>
        <w:tc>
          <w:tcPr>
            <w:tcW w:w="1260" w:type="dxa"/>
            <w:vAlign w:val="center"/>
          </w:tcPr>
          <w:p w14:paraId="07F8C306" w14:textId="34B67F4D" w:rsidR="00382797" w:rsidRPr="00382797" w:rsidRDefault="00382797" w:rsidP="00382797">
            <w:pPr>
              <w:tabs>
                <w:tab w:val="left" w:pos="5760"/>
              </w:tabs>
              <w:spacing w:after="120"/>
              <w:ind w:right="-18"/>
              <w:contextualSpacing/>
              <w:jc w:val="center"/>
              <w:rPr>
                <w:rFonts w:cstheme="minorHAnsi"/>
                <w:bCs/>
                <w:color w:val="000000" w:themeColor="text1"/>
                <w:sz w:val="24"/>
                <w:szCs w:val="24"/>
              </w:rPr>
            </w:pPr>
            <w:r w:rsidRPr="00382797">
              <w:rPr>
                <w:rFonts w:cstheme="minorHAnsi"/>
                <w:sz w:val="24"/>
                <w:szCs w:val="24"/>
              </w:rPr>
              <w:t>3</w:t>
            </w:r>
          </w:p>
        </w:tc>
        <w:tc>
          <w:tcPr>
            <w:tcW w:w="1548" w:type="dxa"/>
          </w:tcPr>
          <w:p w14:paraId="6D5E6411" w14:textId="77777777" w:rsidR="00382797" w:rsidRPr="00382797" w:rsidRDefault="00382797" w:rsidP="00382797">
            <w:pPr>
              <w:tabs>
                <w:tab w:val="left" w:pos="5760"/>
              </w:tabs>
              <w:spacing w:after="120"/>
              <w:ind w:right="-18"/>
              <w:contextualSpacing/>
              <w:rPr>
                <w:rFonts w:cstheme="minorHAnsi"/>
                <w:bCs/>
                <w:color w:val="000000" w:themeColor="text1"/>
                <w:sz w:val="24"/>
                <w:szCs w:val="24"/>
              </w:rPr>
            </w:pPr>
          </w:p>
        </w:tc>
        <w:tc>
          <w:tcPr>
            <w:tcW w:w="2592" w:type="dxa"/>
          </w:tcPr>
          <w:p w14:paraId="5931C46E" w14:textId="77777777" w:rsidR="00382797" w:rsidRPr="00382797" w:rsidRDefault="00382797" w:rsidP="00382797">
            <w:pPr>
              <w:tabs>
                <w:tab w:val="left" w:pos="5760"/>
              </w:tabs>
              <w:spacing w:after="120"/>
              <w:ind w:right="-18"/>
              <w:contextualSpacing/>
              <w:rPr>
                <w:rFonts w:cstheme="minorHAnsi"/>
                <w:bCs/>
                <w:color w:val="000000" w:themeColor="text1"/>
                <w:sz w:val="24"/>
                <w:szCs w:val="24"/>
              </w:rPr>
            </w:pPr>
          </w:p>
        </w:tc>
      </w:tr>
      <w:tr w:rsidR="00382797" w:rsidRPr="00F2110D" w14:paraId="01F64DEC" w14:textId="77777777" w:rsidTr="00040ABC">
        <w:trPr>
          <w:trHeight w:val="246"/>
        </w:trPr>
        <w:tc>
          <w:tcPr>
            <w:tcW w:w="5395" w:type="dxa"/>
          </w:tcPr>
          <w:p w14:paraId="5171CC8F" w14:textId="6FA67341"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IEC 260 Infant and Toddler Education &amp; Prog</w:t>
            </w:r>
            <w:r>
              <w:rPr>
                <w:rFonts w:cstheme="minorHAnsi"/>
                <w:sz w:val="24"/>
                <w:szCs w:val="24"/>
              </w:rPr>
              <w:t>.</w:t>
            </w:r>
          </w:p>
        </w:tc>
        <w:tc>
          <w:tcPr>
            <w:tcW w:w="1260" w:type="dxa"/>
            <w:vAlign w:val="center"/>
          </w:tcPr>
          <w:p w14:paraId="15C15DA6" w14:textId="6EA1CF71" w:rsidR="00382797" w:rsidRPr="00382797" w:rsidRDefault="00382797" w:rsidP="00382797">
            <w:pPr>
              <w:tabs>
                <w:tab w:val="left" w:pos="5760"/>
              </w:tabs>
              <w:spacing w:after="120"/>
              <w:ind w:right="-18"/>
              <w:contextualSpacing/>
              <w:jc w:val="center"/>
              <w:rPr>
                <w:rFonts w:cstheme="minorHAnsi"/>
                <w:bCs/>
                <w:color w:val="000000" w:themeColor="text1"/>
                <w:sz w:val="24"/>
                <w:szCs w:val="24"/>
              </w:rPr>
            </w:pPr>
            <w:r w:rsidRPr="00382797">
              <w:rPr>
                <w:rFonts w:cstheme="minorHAnsi"/>
                <w:sz w:val="24"/>
                <w:szCs w:val="24"/>
              </w:rPr>
              <w:t>3</w:t>
            </w:r>
          </w:p>
        </w:tc>
        <w:tc>
          <w:tcPr>
            <w:tcW w:w="1548" w:type="dxa"/>
          </w:tcPr>
          <w:p w14:paraId="363258A9" w14:textId="2DBDA2F3" w:rsidR="00382797" w:rsidRPr="00382797" w:rsidRDefault="00382797" w:rsidP="00382797">
            <w:pPr>
              <w:tabs>
                <w:tab w:val="left" w:pos="5760"/>
              </w:tabs>
              <w:spacing w:after="120"/>
              <w:ind w:right="-18"/>
              <w:contextualSpacing/>
              <w:rPr>
                <w:rFonts w:cstheme="minorHAnsi"/>
                <w:bCs/>
                <w:color w:val="000000" w:themeColor="text1"/>
                <w:sz w:val="24"/>
                <w:szCs w:val="24"/>
              </w:rPr>
            </w:pPr>
          </w:p>
        </w:tc>
        <w:tc>
          <w:tcPr>
            <w:tcW w:w="2592" w:type="dxa"/>
            <w:vAlign w:val="center"/>
          </w:tcPr>
          <w:p w14:paraId="44801D71" w14:textId="50A024CD"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10 hours of observation</w:t>
            </w:r>
          </w:p>
        </w:tc>
      </w:tr>
    </w:tbl>
    <w:p w14:paraId="4B787E7E" w14:textId="77777777" w:rsidR="00E774DF" w:rsidRDefault="00E774DF" w:rsidP="005D30F9">
      <w:pPr>
        <w:spacing w:before="120" w:after="120"/>
        <w:rPr>
          <w:rFonts w:cstheme="minorHAnsi"/>
          <w:b/>
          <w:color w:val="000000" w:themeColor="text1"/>
          <w:sz w:val="24"/>
          <w:szCs w:val="24"/>
        </w:rPr>
      </w:pPr>
    </w:p>
    <w:p w14:paraId="66081EF2" w14:textId="77777777" w:rsidR="00E774DF" w:rsidRDefault="00E774DF">
      <w:pPr>
        <w:rPr>
          <w:rFonts w:cstheme="minorHAnsi"/>
          <w:b/>
          <w:color w:val="000000" w:themeColor="text1"/>
          <w:sz w:val="24"/>
          <w:szCs w:val="24"/>
        </w:rPr>
      </w:pPr>
      <w:r>
        <w:rPr>
          <w:rFonts w:cstheme="minorHAnsi"/>
          <w:b/>
          <w:color w:val="000000" w:themeColor="text1"/>
          <w:sz w:val="24"/>
          <w:szCs w:val="24"/>
        </w:rPr>
        <w:br w:type="page"/>
      </w:r>
    </w:p>
    <w:p w14:paraId="4FEF953A" w14:textId="68998ECC" w:rsidR="005D30F9" w:rsidRPr="00F2110D" w:rsidRDefault="005D30F9" w:rsidP="005D30F9">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 xml:space="preserve">Course Rotation Schedule </w:t>
      </w:r>
    </w:p>
    <w:tbl>
      <w:tblPr>
        <w:tblStyle w:val="TableGrid1"/>
        <w:tblW w:w="5002" w:type="pct"/>
        <w:tblLook w:val="04A0" w:firstRow="1" w:lastRow="0" w:firstColumn="1" w:lastColumn="0" w:noHBand="0" w:noVBand="1"/>
      </w:tblPr>
      <w:tblGrid>
        <w:gridCol w:w="6474"/>
        <w:gridCol w:w="2161"/>
        <w:gridCol w:w="2159"/>
      </w:tblGrid>
      <w:tr w:rsidR="00F2110D" w:rsidRPr="00F2110D" w14:paraId="0B4961AA" w14:textId="77777777" w:rsidTr="00A36978">
        <w:trPr>
          <w:trHeight w:val="246"/>
        </w:trPr>
        <w:tc>
          <w:tcPr>
            <w:tcW w:w="2999" w:type="pct"/>
            <w:shd w:val="clear" w:color="auto" w:fill="E7E6E6" w:themeFill="background2"/>
            <w:vAlign w:val="center"/>
          </w:tcPr>
          <w:p w14:paraId="353CACCF" w14:textId="77777777" w:rsidR="005D30F9" w:rsidRPr="00F2110D" w:rsidRDefault="005D30F9" w:rsidP="00D409DD">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1001" w:type="pct"/>
            <w:shd w:val="clear" w:color="auto" w:fill="E7E6E6" w:themeFill="background2"/>
          </w:tcPr>
          <w:p w14:paraId="73BE59C3" w14:textId="77777777" w:rsidR="005D30F9" w:rsidRPr="00F2110D" w:rsidRDefault="005D30F9" w:rsidP="00D409DD">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Fall</w:t>
            </w:r>
          </w:p>
        </w:tc>
        <w:tc>
          <w:tcPr>
            <w:tcW w:w="1000" w:type="pct"/>
            <w:shd w:val="clear" w:color="auto" w:fill="E7E6E6" w:themeFill="background2"/>
          </w:tcPr>
          <w:p w14:paraId="68868280" w14:textId="77777777" w:rsidR="005D30F9" w:rsidRPr="00F2110D" w:rsidRDefault="005D30F9" w:rsidP="00D409DD">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Spring</w:t>
            </w:r>
          </w:p>
        </w:tc>
      </w:tr>
      <w:tr w:rsidR="00A36978" w:rsidRPr="00F2110D" w14:paraId="41D420F7" w14:textId="77777777" w:rsidTr="00A36978">
        <w:trPr>
          <w:trHeight w:val="246"/>
        </w:trPr>
        <w:tc>
          <w:tcPr>
            <w:tcW w:w="2999" w:type="pct"/>
          </w:tcPr>
          <w:p w14:paraId="19345F39" w14:textId="71FDC028" w:rsidR="00A36978" w:rsidRPr="00A36978" w:rsidRDefault="00A36978" w:rsidP="00A36978">
            <w:pPr>
              <w:tabs>
                <w:tab w:val="left" w:pos="190"/>
              </w:tabs>
              <w:rPr>
                <w:rFonts w:cstheme="minorHAnsi"/>
                <w:color w:val="000000" w:themeColor="text1"/>
                <w:sz w:val="24"/>
                <w:szCs w:val="24"/>
              </w:rPr>
            </w:pPr>
            <w:r w:rsidRPr="00A36978">
              <w:rPr>
                <w:rFonts w:cstheme="minorHAnsi"/>
                <w:sz w:val="24"/>
                <w:szCs w:val="24"/>
              </w:rPr>
              <w:t>IEC 170 Observation and Assessment</w:t>
            </w:r>
          </w:p>
        </w:tc>
        <w:tc>
          <w:tcPr>
            <w:tcW w:w="1001" w:type="pct"/>
          </w:tcPr>
          <w:p w14:paraId="0935C47C" w14:textId="603427F1" w:rsidR="00A36978" w:rsidRPr="00A36978" w:rsidRDefault="00A36978" w:rsidP="00A36978">
            <w:pPr>
              <w:jc w:val="center"/>
              <w:rPr>
                <w:rFonts w:cstheme="minorHAnsi"/>
                <w:color w:val="000000" w:themeColor="text1"/>
                <w:sz w:val="24"/>
                <w:szCs w:val="24"/>
              </w:rPr>
            </w:pPr>
          </w:p>
        </w:tc>
        <w:tc>
          <w:tcPr>
            <w:tcW w:w="1000" w:type="pct"/>
          </w:tcPr>
          <w:p w14:paraId="6EBF740E" w14:textId="2EC1A5A2" w:rsidR="00A36978" w:rsidRPr="00A36978" w:rsidRDefault="00A36978" w:rsidP="00A36978">
            <w:pPr>
              <w:jc w:val="center"/>
              <w:rPr>
                <w:rFonts w:cstheme="minorHAnsi"/>
                <w:color w:val="000000" w:themeColor="text1"/>
                <w:sz w:val="24"/>
                <w:szCs w:val="24"/>
              </w:rPr>
            </w:pPr>
            <w:r w:rsidRPr="00A36978">
              <w:rPr>
                <w:rFonts w:cstheme="minorHAnsi"/>
                <w:sz w:val="24"/>
                <w:szCs w:val="24"/>
              </w:rPr>
              <w:t>X</w:t>
            </w:r>
          </w:p>
        </w:tc>
      </w:tr>
      <w:tr w:rsidR="00A36978" w:rsidRPr="00F2110D" w14:paraId="3B5183D6" w14:textId="77777777" w:rsidTr="00A36978">
        <w:trPr>
          <w:trHeight w:val="225"/>
        </w:trPr>
        <w:tc>
          <w:tcPr>
            <w:tcW w:w="2999" w:type="pct"/>
          </w:tcPr>
          <w:p w14:paraId="02018285" w14:textId="55FC0F4B" w:rsidR="00A36978" w:rsidRPr="00A36978" w:rsidRDefault="00A36978" w:rsidP="00A36978">
            <w:pPr>
              <w:rPr>
                <w:rFonts w:cstheme="minorHAnsi"/>
                <w:color w:val="000000" w:themeColor="text1"/>
                <w:sz w:val="24"/>
                <w:szCs w:val="24"/>
              </w:rPr>
            </w:pPr>
            <w:r w:rsidRPr="00A36978">
              <w:rPr>
                <w:rFonts w:cstheme="minorHAnsi"/>
                <w:sz w:val="24"/>
                <w:szCs w:val="24"/>
              </w:rPr>
              <w:t>IEC 180 Approaches to Early Childhood Education Curriculum</w:t>
            </w:r>
          </w:p>
        </w:tc>
        <w:tc>
          <w:tcPr>
            <w:tcW w:w="1001" w:type="pct"/>
          </w:tcPr>
          <w:p w14:paraId="0EF8D32E" w14:textId="41E3891C" w:rsidR="00A36978" w:rsidRPr="00A36978" w:rsidRDefault="00A36978" w:rsidP="00A36978">
            <w:pPr>
              <w:jc w:val="center"/>
              <w:rPr>
                <w:rFonts w:cstheme="minorHAnsi"/>
                <w:color w:val="000000" w:themeColor="text1"/>
                <w:sz w:val="24"/>
                <w:szCs w:val="24"/>
              </w:rPr>
            </w:pPr>
            <w:r w:rsidRPr="00A36978">
              <w:rPr>
                <w:rFonts w:cstheme="minorHAnsi"/>
                <w:sz w:val="24"/>
                <w:szCs w:val="24"/>
              </w:rPr>
              <w:t>X</w:t>
            </w:r>
          </w:p>
        </w:tc>
        <w:tc>
          <w:tcPr>
            <w:tcW w:w="1000" w:type="pct"/>
          </w:tcPr>
          <w:p w14:paraId="7ACA3B4A" w14:textId="682F8FBE" w:rsidR="00A36978" w:rsidRPr="00A36978" w:rsidRDefault="00A36978" w:rsidP="00A36978">
            <w:pPr>
              <w:jc w:val="center"/>
              <w:rPr>
                <w:rFonts w:cstheme="minorHAnsi"/>
                <w:color w:val="000000" w:themeColor="text1"/>
                <w:sz w:val="24"/>
                <w:szCs w:val="24"/>
              </w:rPr>
            </w:pPr>
          </w:p>
        </w:tc>
      </w:tr>
      <w:tr w:rsidR="00A36978" w:rsidRPr="00F2110D" w14:paraId="7508B3CA" w14:textId="77777777" w:rsidTr="00A36978">
        <w:trPr>
          <w:trHeight w:val="246"/>
        </w:trPr>
        <w:tc>
          <w:tcPr>
            <w:tcW w:w="2999" w:type="pct"/>
          </w:tcPr>
          <w:p w14:paraId="413B8F9E" w14:textId="510FE158"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200 Child Guidance</w:t>
            </w:r>
          </w:p>
        </w:tc>
        <w:tc>
          <w:tcPr>
            <w:tcW w:w="1001" w:type="pct"/>
          </w:tcPr>
          <w:p w14:paraId="2501894D" w14:textId="6944D591"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c>
          <w:tcPr>
            <w:tcW w:w="1000" w:type="pct"/>
          </w:tcPr>
          <w:p w14:paraId="46FD0DD6" w14:textId="37C54FC2" w:rsidR="00A36978" w:rsidRPr="00A36978" w:rsidRDefault="00A36978" w:rsidP="00A36978">
            <w:pPr>
              <w:tabs>
                <w:tab w:val="left" w:pos="184"/>
              </w:tabs>
              <w:jc w:val="center"/>
              <w:rPr>
                <w:rFonts w:cstheme="minorHAnsi"/>
                <w:color w:val="000000" w:themeColor="text1"/>
                <w:sz w:val="24"/>
                <w:szCs w:val="24"/>
              </w:rPr>
            </w:pPr>
          </w:p>
        </w:tc>
      </w:tr>
      <w:tr w:rsidR="00A36978" w:rsidRPr="00F2110D" w14:paraId="4CEFA1EE" w14:textId="77777777" w:rsidTr="00A36978">
        <w:trPr>
          <w:trHeight w:val="246"/>
        </w:trPr>
        <w:tc>
          <w:tcPr>
            <w:tcW w:w="2999" w:type="pct"/>
          </w:tcPr>
          <w:p w14:paraId="73CF87A7" w14:textId="10C20B66"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210 Families and Communities in Early Childhood Education</w:t>
            </w:r>
          </w:p>
        </w:tc>
        <w:tc>
          <w:tcPr>
            <w:tcW w:w="1001" w:type="pct"/>
          </w:tcPr>
          <w:p w14:paraId="7B9411F1" w14:textId="7F3BF4DC"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c>
          <w:tcPr>
            <w:tcW w:w="1000" w:type="pct"/>
          </w:tcPr>
          <w:p w14:paraId="7A81498D" w14:textId="77777777" w:rsidR="00A36978" w:rsidRPr="00A36978" w:rsidRDefault="00A36978" w:rsidP="00A36978">
            <w:pPr>
              <w:tabs>
                <w:tab w:val="left" w:pos="184"/>
              </w:tabs>
              <w:jc w:val="center"/>
              <w:rPr>
                <w:rFonts w:cstheme="minorHAnsi"/>
                <w:color w:val="000000" w:themeColor="text1"/>
                <w:sz w:val="24"/>
                <w:szCs w:val="24"/>
              </w:rPr>
            </w:pPr>
          </w:p>
        </w:tc>
      </w:tr>
      <w:tr w:rsidR="00A36978" w:rsidRPr="00F2110D" w14:paraId="6CD8A063" w14:textId="77777777" w:rsidTr="00A36978">
        <w:trPr>
          <w:trHeight w:val="246"/>
        </w:trPr>
        <w:tc>
          <w:tcPr>
            <w:tcW w:w="2999" w:type="pct"/>
          </w:tcPr>
          <w:p w14:paraId="3F4F696B" w14:textId="3A2D8D97"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216 Literacy and Language in IECE</w:t>
            </w:r>
          </w:p>
        </w:tc>
        <w:tc>
          <w:tcPr>
            <w:tcW w:w="1001" w:type="pct"/>
          </w:tcPr>
          <w:p w14:paraId="648BF786" w14:textId="009DA277"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c>
          <w:tcPr>
            <w:tcW w:w="1000" w:type="pct"/>
          </w:tcPr>
          <w:p w14:paraId="68A3BEB9" w14:textId="77777777" w:rsidR="00A36978" w:rsidRPr="00A36978" w:rsidRDefault="00A36978" w:rsidP="00A36978">
            <w:pPr>
              <w:tabs>
                <w:tab w:val="left" w:pos="184"/>
              </w:tabs>
              <w:jc w:val="center"/>
              <w:rPr>
                <w:rFonts w:cstheme="minorHAnsi"/>
                <w:color w:val="000000" w:themeColor="text1"/>
                <w:sz w:val="24"/>
                <w:szCs w:val="24"/>
              </w:rPr>
            </w:pPr>
          </w:p>
        </w:tc>
      </w:tr>
      <w:tr w:rsidR="00A36978" w:rsidRPr="00F2110D" w14:paraId="461CA1CD" w14:textId="77777777" w:rsidTr="00A36978">
        <w:trPr>
          <w:trHeight w:val="246"/>
        </w:trPr>
        <w:tc>
          <w:tcPr>
            <w:tcW w:w="2999" w:type="pct"/>
          </w:tcPr>
          <w:p w14:paraId="5B541A23" w14:textId="3A6E6315"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221 Creative Expressions in IECE</w:t>
            </w:r>
          </w:p>
        </w:tc>
        <w:tc>
          <w:tcPr>
            <w:tcW w:w="1001" w:type="pct"/>
          </w:tcPr>
          <w:p w14:paraId="447BA65A" w14:textId="77777777" w:rsidR="00A36978" w:rsidRPr="00A36978" w:rsidRDefault="00A36978" w:rsidP="00A36978">
            <w:pPr>
              <w:tabs>
                <w:tab w:val="left" w:pos="184"/>
              </w:tabs>
              <w:jc w:val="center"/>
              <w:rPr>
                <w:rFonts w:cstheme="minorHAnsi"/>
                <w:color w:val="000000" w:themeColor="text1"/>
                <w:sz w:val="24"/>
                <w:szCs w:val="24"/>
              </w:rPr>
            </w:pPr>
          </w:p>
        </w:tc>
        <w:tc>
          <w:tcPr>
            <w:tcW w:w="1000" w:type="pct"/>
          </w:tcPr>
          <w:p w14:paraId="56A9AB47" w14:textId="37DBEAC8"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r>
      <w:tr w:rsidR="00A36978" w:rsidRPr="00F2110D" w14:paraId="33BDFA9B" w14:textId="77777777" w:rsidTr="00A36978">
        <w:trPr>
          <w:trHeight w:val="246"/>
        </w:trPr>
        <w:tc>
          <w:tcPr>
            <w:tcW w:w="2999" w:type="pct"/>
          </w:tcPr>
          <w:p w14:paraId="6691A241" w14:textId="0ACACAE8"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230 Business Administration of ECE Programs</w:t>
            </w:r>
          </w:p>
        </w:tc>
        <w:tc>
          <w:tcPr>
            <w:tcW w:w="1001" w:type="pct"/>
          </w:tcPr>
          <w:p w14:paraId="7C0A78A4" w14:textId="20D6EE5D"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c>
          <w:tcPr>
            <w:tcW w:w="1000" w:type="pct"/>
          </w:tcPr>
          <w:p w14:paraId="38C33466" w14:textId="77777777" w:rsidR="00A36978" w:rsidRPr="00A36978" w:rsidRDefault="00A36978" w:rsidP="00A36978">
            <w:pPr>
              <w:tabs>
                <w:tab w:val="left" w:pos="184"/>
              </w:tabs>
              <w:jc w:val="center"/>
              <w:rPr>
                <w:rFonts w:cstheme="minorHAnsi"/>
                <w:color w:val="000000" w:themeColor="text1"/>
                <w:sz w:val="24"/>
                <w:szCs w:val="24"/>
              </w:rPr>
            </w:pPr>
          </w:p>
        </w:tc>
      </w:tr>
      <w:tr w:rsidR="00A36978" w:rsidRPr="00F2110D" w14:paraId="0E64BC95" w14:textId="77777777" w:rsidTr="00A36978">
        <w:trPr>
          <w:trHeight w:val="246"/>
        </w:trPr>
        <w:tc>
          <w:tcPr>
            <w:tcW w:w="2999" w:type="pct"/>
          </w:tcPr>
          <w:p w14:paraId="2AAC3EE3" w14:textId="70833595"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235 Introduction to Inclusive Education</w:t>
            </w:r>
          </w:p>
        </w:tc>
        <w:tc>
          <w:tcPr>
            <w:tcW w:w="1001" w:type="pct"/>
          </w:tcPr>
          <w:p w14:paraId="2CF55BC3" w14:textId="77777777" w:rsidR="00A36978" w:rsidRPr="00A36978" w:rsidRDefault="00A36978" w:rsidP="00A36978">
            <w:pPr>
              <w:tabs>
                <w:tab w:val="left" w:pos="184"/>
              </w:tabs>
              <w:jc w:val="center"/>
              <w:rPr>
                <w:rFonts w:cstheme="minorHAnsi"/>
                <w:color w:val="000000" w:themeColor="text1"/>
                <w:sz w:val="24"/>
                <w:szCs w:val="24"/>
              </w:rPr>
            </w:pPr>
          </w:p>
        </w:tc>
        <w:tc>
          <w:tcPr>
            <w:tcW w:w="1000" w:type="pct"/>
          </w:tcPr>
          <w:p w14:paraId="5BCE24C0" w14:textId="74AB8020"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r>
      <w:tr w:rsidR="00A36978" w:rsidRPr="00F2110D" w14:paraId="2B8BD124" w14:textId="77777777" w:rsidTr="00A36978">
        <w:trPr>
          <w:trHeight w:val="246"/>
        </w:trPr>
        <w:tc>
          <w:tcPr>
            <w:tcW w:w="2999" w:type="pct"/>
          </w:tcPr>
          <w:p w14:paraId="69E63F8C" w14:textId="725F3426"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246 Sciences and Math in IECE</w:t>
            </w:r>
          </w:p>
        </w:tc>
        <w:tc>
          <w:tcPr>
            <w:tcW w:w="1001" w:type="pct"/>
          </w:tcPr>
          <w:p w14:paraId="4120BEBE" w14:textId="49607EA1"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c>
          <w:tcPr>
            <w:tcW w:w="1000" w:type="pct"/>
          </w:tcPr>
          <w:p w14:paraId="2042538B" w14:textId="77777777" w:rsidR="00A36978" w:rsidRPr="00A36978" w:rsidRDefault="00A36978" w:rsidP="00A36978">
            <w:pPr>
              <w:tabs>
                <w:tab w:val="left" w:pos="184"/>
              </w:tabs>
              <w:jc w:val="center"/>
              <w:rPr>
                <w:rFonts w:cstheme="minorHAnsi"/>
                <w:color w:val="000000" w:themeColor="text1"/>
                <w:sz w:val="24"/>
                <w:szCs w:val="24"/>
              </w:rPr>
            </w:pPr>
          </w:p>
        </w:tc>
      </w:tr>
      <w:tr w:rsidR="00A36978" w:rsidRPr="00F2110D" w14:paraId="62E3F73E" w14:textId="77777777" w:rsidTr="00A36978">
        <w:trPr>
          <w:trHeight w:val="246"/>
        </w:trPr>
        <w:tc>
          <w:tcPr>
            <w:tcW w:w="2999" w:type="pct"/>
          </w:tcPr>
          <w:p w14:paraId="2DE31D28" w14:textId="15E6C4D3"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260 Infant and Toddler Education and Programming</w:t>
            </w:r>
          </w:p>
        </w:tc>
        <w:tc>
          <w:tcPr>
            <w:tcW w:w="1001" w:type="pct"/>
          </w:tcPr>
          <w:p w14:paraId="7CE26184" w14:textId="77777777" w:rsidR="00A36978" w:rsidRPr="00A36978" w:rsidRDefault="00A36978" w:rsidP="00A36978">
            <w:pPr>
              <w:tabs>
                <w:tab w:val="left" w:pos="184"/>
              </w:tabs>
              <w:jc w:val="center"/>
              <w:rPr>
                <w:rFonts w:cstheme="minorHAnsi"/>
                <w:color w:val="000000" w:themeColor="text1"/>
                <w:sz w:val="24"/>
                <w:szCs w:val="24"/>
              </w:rPr>
            </w:pPr>
          </w:p>
        </w:tc>
        <w:tc>
          <w:tcPr>
            <w:tcW w:w="1000" w:type="pct"/>
          </w:tcPr>
          <w:p w14:paraId="13C40AEE" w14:textId="5119A06D"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r>
      <w:tr w:rsidR="00A36978" w:rsidRPr="00F2110D" w14:paraId="0D903AD6" w14:textId="77777777" w:rsidTr="00A36978">
        <w:trPr>
          <w:trHeight w:val="246"/>
        </w:trPr>
        <w:tc>
          <w:tcPr>
            <w:tcW w:w="2999" w:type="pct"/>
          </w:tcPr>
          <w:p w14:paraId="5E90FADC" w14:textId="5F2C6444"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291 IECE Practicum / Cooperative Education</w:t>
            </w:r>
          </w:p>
        </w:tc>
        <w:tc>
          <w:tcPr>
            <w:tcW w:w="1001" w:type="pct"/>
          </w:tcPr>
          <w:p w14:paraId="7AF4B4FE" w14:textId="77777777" w:rsidR="00A36978" w:rsidRPr="00A36978" w:rsidRDefault="00A36978" w:rsidP="00A36978">
            <w:pPr>
              <w:tabs>
                <w:tab w:val="left" w:pos="184"/>
              </w:tabs>
              <w:jc w:val="center"/>
              <w:rPr>
                <w:rFonts w:cstheme="minorHAnsi"/>
                <w:color w:val="000000" w:themeColor="text1"/>
                <w:sz w:val="24"/>
                <w:szCs w:val="24"/>
              </w:rPr>
            </w:pPr>
          </w:p>
        </w:tc>
        <w:tc>
          <w:tcPr>
            <w:tcW w:w="1000" w:type="pct"/>
          </w:tcPr>
          <w:p w14:paraId="18D063C5" w14:textId="450F6968"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r>
    </w:tbl>
    <w:p w14:paraId="1C9ED8AE" w14:textId="29C817BF"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F77CA8" w:rsidRPr="00F2110D" w14:paraId="46428A8C" w14:textId="77777777" w:rsidTr="00923E5F">
        <w:trPr>
          <w:jc w:val="center"/>
        </w:trPr>
        <w:tc>
          <w:tcPr>
            <w:tcW w:w="1296" w:type="dxa"/>
            <w:vAlign w:val="center"/>
          </w:tcPr>
          <w:p w14:paraId="082C6D26" w14:textId="42E78B56" w:rsidR="00F77CA8" w:rsidRPr="00F77CA8" w:rsidRDefault="00F77CA8" w:rsidP="00F77CA8">
            <w:pPr>
              <w:tabs>
                <w:tab w:val="left" w:pos="5760"/>
              </w:tabs>
              <w:spacing w:after="120"/>
              <w:ind w:right="-18"/>
              <w:contextualSpacing/>
              <w:rPr>
                <w:rFonts w:cstheme="minorHAnsi"/>
                <w:bCs/>
                <w:color w:val="000000" w:themeColor="text1"/>
                <w:sz w:val="24"/>
                <w:szCs w:val="24"/>
              </w:rPr>
            </w:pPr>
            <w:r w:rsidRPr="00F77CA8">
              <w:rPr>
                <w:sz w:val="24"/>
                <w:szCs w:val="24"/>
              </w:rPr>
              <w:t>Certificate</w:t>
            </w:r>
          </w:p>
        </w:tc>
        <w:tc>
          <w:tcPr>
            <w:tcW w:w="2160" w:type="dxa"/>
            <w:vAlign w:val="center"/>
          </w:tcPr>
          <w:p w14:paraId="2B640CE5" w14:textId="47D94B37"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Kentucky Child Care Provider</w:t>
            </w:r>
          </w:p>
        </w:tc>
        <w:tc>
          <w:tcPr>
            <w:tcW w:w="6048" w:type="dxa"/>
            <w:vAlign w:val="center"/>
          </w:tcPr>
          <w:p w14:paraId="384F689C" w14:textId="7627692D" w:rsidR="00F77CA8" w:rsidRPr="00F77CA8" w:rsidRDefault="00F77CA8" w:rsidP="00F77CA8">
            <w:pPr>
              <w:tabs>
                <w:tab w:val="left" w:pos="5760"/>
              </w:tabs>
              <w:spacing w:after="120"/>
              <w:ind w:right="-18"/>
              <w:contextualSpacing/>
              <w:rPr>
                <w:rFonts w:cstheme="minorHAnsi"/>
                <w:bCs/>
                <w:color w:val="000000" w:themeColor="text1"/>
                <w:sz w:val="24"/>
                <w:szCs w:val="24"/>
              </w:rPr>
            </w:pPr>
            <w:r w:rsidRPr="00F77CA8">
              <w:rPr>
                <w:sz w:val="24"/>
                <w:szCs w:val="24"/>
              </w:rPr>
              <w:t>IEC 101</w:t>
            </w:r>
          </w:p>
        </w:tc>
        <w:tc>
          <w:tcPr>
            <w:tcW w:w="1296" w:type="dxa"/>
            <w:vAlign w:val="center"/>
          </w:tcPr>
          <w:p w14:paraId="596D0415" w14:textId="60FAC846"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3</w:t>
            </w:r>
          </w:p>
        </w:tc>
      </w:tr>
      <w:tr w:rsidR="00F77CA8" w:rsidRPr="00F2110D" w14:paraId="4830D9B5" w14:textId="77777777" w:rsidTr="009F37E6">
        <w:trPr>
          <w:jc w:val="center"/>
        </w:trPr>
        <w:tc>
          <w:tcPr>
            <w:tcW w:w="1296" w:type="dxa"/>
            <w:vAlign w:val="center"/>
          </w:tcPr>
          <w:p w14:paraId="498B7102" w14:textId="0FE2190C" w:rsidR="00F77CA8" w:rsidRPr="00F77CA8" w:rsidRDefault="00F77CA8" w:rsidP="00F77CA8">
            <w:pPr>
              <w:tabs>
                <w:tab w:val="left" w:pos="5760"/>
              </w:tabs>
              <w:spacing w:after="120"/>
              <w:ind w:right="-18"/>
              <w:contextualSpacing/>
              <w:rPr>
                <w:rFonts w:cstheme="minorHAnsi"/>
                <w:bCs/>
                <w:color w:val="000000" w:themeColor="text1"/>
                <w:sz w:val="24"/>
                <w:szCs w:val="24"/>
              </w:rPr>
            </w:pPr>
            <w:r w:rsidRPr="00F77CA8">
              <w:rPr>
                <w:sz w:val="24"/>
                <w:szCs w:val="24"/>
              </w:rPr>
              <w:t>Certificate</w:t>
            </w:r>
          </w:p>
        </w:tc>
        <w:tc>
          <w:tcPr>
            <w:tcW w:w="2160" w:type="dxa"/>
            <w:vAlign w:val="center"/>
          </w:tcPr>
          <w:p w14:paraId="057B3B10" w14:textId="6FE79F3F"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Child Care Assistant</w:t>
            </w:r>
          </w:p>
        </w:tc>
        <w:tc>
          <w:tcPr>
            <w:tcW w:w="6048" w:type="dxa"/>
          </w:tcPr>
          <w:p w14:paraId="6395866A" w14:textId="23D53571" w:rsidR="00F77CA8" w:rsidRPr="00F77CA8" w:rsidRDefault="00F77CA8" w:rsidP="00F77CA8">
            <w:pPr>
              <w:tabs>
                <w:tab w:val="left" w:pos="5760"/>
              </w:tabs>
              <w:spacing w:after="120"/>
              <w:ind w:left="162" w:right="-108" w:hanging="162"/>
              <w:contextualSpacing/>
              <w:rPr>
                <w:rFonts w:cstheme="minorHAnsi"/>
                <w:bCs/>
                <w:color w:val="000000" w:themeColor="text1"/>
                <w:sz w:val="24"/>
                <w:szCs w:val="24"/>
              </w:rPr>
            </w:pPr>
            <w:r w:rsidRPr="00F77CA8">
              <w:rPr>
                <w:sz w:val="24"/>
                <w:szCs w:val="24"/>
              </w:rPr>
              <w:t xml:space="preserve">IEC 101, IEC 102, any </w:t>
            </w:r>
            <w:proofErr w:type="gramStart"/>
            <w:r w:rsidRPr="00F77CA8">
              <w:rPr>
                <w:sz w:val="24"/>
                <w:szCs w:val="24"/>
              </w:rPr>
              <w:t>3 credit</w:t>
            </w:r>
            <w:proofErr w:type="gramEnd"/>
            <w:r w:rsidRPr="00F77CA8">
              <w:rPr>
                <w:sz w:val="24"/>
                <w:szCs w:val="24"/>
              </w:rPr>
              <w:t xml:space="preserve"> hour IEC course except IEC 190, IEC 230, IEC 250 or IEC 291</w:t>
            </w:r>
          </w:p>
        </w:tc>
        <w:tc>
          <w:tcPr>
            <w:tcW w:w="1296" w:type="dxa"/>
            <w:vAlign w:val="center"/>
          </w:tcPr>
          <w:p w14:paraId="7A5273C9" w14:textId="456FE5C6"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9</w:t>
            </w:r>
          </w:p>
        </w:tc>
      </w:tr>
      <w:tr w:rsidR="00F77CA8" w:rsidRPr="00F2110D" w14:paraId="725D850A" w14:textId="77777777" w:rsidTr="009F37E6">
        <w:trPr>
          <w:jc w:val="center"/>
        </w:trPr>
        <w:tc>
          <w:tcPr>
            <w:tcW w:w="1296" w:type="dxa"/>
            <w:vAlign w:val="center"/>
          </w:tcPr>
          <w:p w14:paraId="7A93D503" w14:textId="70CEBFD5" w:rsidR="00F77CA8" w:rsidRPr="00F77CA8" w:rsidRDefault="00F77CA8" w:rsidP="00F77CA8">
            <w:pPr>
              <w:tabs>
                <w:tab w:val="left" w:pos="5760"/>
              </w:tabs>
              <w:spacing w:after="120"/>
              <w:ind w:right="-18"/>
              <w:contextualSpacing/>
              <w:rPr>
                <w:rFonts w:cstheme="minorHAnsi"/>
                <w:bCs/>
                <w:color w:val="000000" w:themeColor="text1"/>
                <w:sz w:val="24"/>
                <w:szCs w:val="24"/>
              </w:rPr>
            </w:pPr>
            <w:r w:rsidRPr="00F77CA8">
              <w:rPr>
                <w:sz w:val="24"/>
                <w:szCs w:val="24"/>
              </w:rPr>
              <w:t>Certificate</w:t>
            </w:r>
          </w:p>
        </w:tc>
        <w:tc>
          <w:tcPr>
            <w:tcW w:w="2160" w:type="dxa"/>
            <w:vAlign w:val="center"/>
          </w:tcPr>
          <w:p w14:paraId="145FC233" w14:textId="46A24597"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Interdisciplinary Early Childhood Education Technical Studies</w:t>
            </w:r>
          </w:p>
        </w:tc>
        <w:tc>
          <w:tcPr>
            <w:tcW w:w="6048" w:type="dxa"/>
          </w:tcPr>
          <w:p w14:paraId="38A9E230" w14:textId="5A548B65" w:rsidR="00F77CA8" w:rsidRPr="00F77CA8" w:rsidRDefault="00F77CA8" w:rsidP="00F77CA8">
            <w:pPr>
              <w:tabs>
                <w:tab w:val="left" w:pos="5760"/>
              </w:tabs>
              <w:spacing w:after="120"/>
              <w:ind w:left="342" w:right="-18" w:hanging="342"/>
              <w:contextualSpacing/>
              <w:rPr>
                <w:rFonts w:cstheme="minorHAnsi"/>
                <w:bCs/>
                <w:color w:val="000000" w:themeColor="text1"/>
                <w:sz w:val="24"/>
                <w:szCs w:val="24"/>
              </w:rPr>
            </w:pPr>
            <w:r w:rsidRPr="00F77CA8">
              <w:rPr>
                <w:sz w:val="24"/>
                <w:szCs w:val="24"/>
              </w:rPr>
              <w:t>IEC 101, IEC 102, IEC 130, IEC 170 or IEC 190, IEC 180, IEC 200, IEC 210 or IEC 240 or IEC 250, IEC 216, IEC 221, IEC 235, IEC 246, IEC 260, IEC 291</w:t>
            </w:r>
          </w:p>
        </w:tc>
        <w:tc>
          <w:tcPr>
            <w:tcW w:w="1296" w:type="dxa"/>
            <w:vAlign w:val="center"/>
          </w:tcPr>
          <w:p w14:paraId="68572619" w14:textId="78747DDA"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39</w:t>
            </w:r>
          </w:p>
        </w:tc>
      </w:tr>
    </w:tbl>
    <w:p w14:paraId="54F1A8E9" w14:textId="7B8539C5" w:rsidR="00B15F87" w:rsidRPr="00F2110D" w:rsidRDefault="009F37E6" w:rsidP="00057248">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6880AD67" w:rsidR="005F43B3" w:rsidRPr="00E51DDA"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E51DDA">
        <w:rPr>
          <w:rFonts w:cstheme="minorHAnsi"/>
          <w:bCs/>
          <w:i/>
          <w:iCs/>
          <w:color w:val="000000" w:themeColor="text1"/>
          <w:sz w:val="24"/>
          <w:szCs w:val="24"/>
        </w:rPr>
        <w:t xml:space="preserve">Reviewed </w:t>
      </w:r>
      <w:proofErr w:type="gramStart"/>
      <w:r w:rsidRPr="00E51DDA">
        <w:rPr>
          <w:rFonts w:cstheme="minorHAnsi"/>
          <w:bCs/>
          <w:i/>
          <w:iCs/>
          <w:color w:val="000000" w:themeColor="text1"/>
          <w:sz w:val="24"/>
          <w:szCs w:val="24"/>
        </w:rPr>
        <w:t>by:</w:t>
      </w:r>
      <w:proofErr w:type="gramEnd"/>
      <w:r w:rsidR="00361A06" w:rsidRPr="00E51DDA">
        <w:rPr>
          <w:rFonts w:cstheme="minorHAnsi"/>
          <w:bCs/>
          <w:i/>
          <w:iCs/>
          <w:color w:val="000000" w:themeColor="text1"/>
          <w:sz w:val="24"/>
          <w:szCs w:val="24"/>
        </w:rPr>
        <w:t xml:space="preserve"> Maria Rutherford</w:t>
      </w:r>
      <w:r w:rsidRPr="00E51DDA">
        <w:rPr>
          <w:rFonts w:cstheme="minorHAnsi"/>
          <w:bCs/>
          <w:i/>
          <w:iCs/>
          <w:color w:val="000000" w:themeColor="text1"/>
          <w:sz w:val="24"/>
          <w:szCs w:val="24"/>
        </w:rPr>
        <w:tab/>
      </w:r>
      <w:r w:rsidRPr="00E51DDA">
        <w:rPr>
          <w:rFonts w:cstheme="minorHAnsi"/>
          <w:bCs/>
          <w:i/>
          <w:iCs/>
          <w:color w:val="000000" w:themeColor="text1"/>
          <w:sz w:val="24"/>
          <w:szCs w:val="24"/>
        </w:rPr>
        <w:tab/>
        <w:t xml:space="preserve"> Effective Term:</w:t>
      </w:r>
      <w:r w:rsidR="00EC6B65" w:rsidRPr="00E51DDA">
        <w:rPr>
          <w:rFonts w:cstheme="minorHAnsi"/>
          <w:bCs/>
          <w:i/>
          <w:iCs/>
          <w:color w:val="000000" w:themeColor="text1"/>
          <w:sz w:val="24"/>
          <w:szCs w:val="24"/>
        </w:rPr>
        <w:t xml:space="preserve"> Fall 2021</w:t>
      </w:r>
      <w:r w:rsidR="00840571" w:rsidRPr="00E51DDA">
        <w:rPr>
          <w:rFonts w:cstheme="minorHAnsi"/>
          <w:bCs/>
          <w:i/>
          <w:iCs/>
          <w:color w:val="000000" w:themeColor="text1"/>
          <w:sz w:val="24"/>
          <w:szCs w:val="24"/>
        </w:rPr>
        <w:t xml:space="preserve"> </w:t>
      </w:r>
    </w:p>
    <w:p w14:paraId="3741EF5D" w14:textId="14908E63" w:rsidR="005F43B3" w:rsidRPr="00E51DDA"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E51DDA">
        <w:rPr>
          <w:rFonts w:cstheme="minorHAnsi"/>
          <w:bCs/>
          <w:i/>
          <w:iCs/>
          <w:color w:val="000000" w:themeColor="text1"/>
          <w:sz w:val="24"/>
          <w:szCs w:val="24"/>
        </w:rPr>
        <w:tab/>
      </w:r>
      <w:r w:rsidRPr="00E51DDA">
        <w:rPr>
          <w:rFonts w:cstheme="minorHAnsi"/>
          <w:bCs/>
          <w:i/>
          <w:iCs/>
          <w:color w:val="000000" w:themeColor="text1"/>
          <w:sz w:val="24"/>
          <w:szCs w:val="24"/>
        </w:rPr>
        <w:tab/>
        <w:t>Review Date:</w:t>
      </w:r>
      <w:r w:rsidR="00EC6B65" w:rsidRPr="00E51DDA">
        <w:rPr>
          <w:rFonts w:cstheme="minorHAnsi"/>
          <w:bCs/>
          <w:i/>
          <w:iCs/>
          <w:color w:val="000000" w:themeColor="text1"/>
          <w:sz w:val="24"/>
          <w:szCs w:val="24"/>
        </w:rPr>
        <w:t xml:space="preserve"> 03-09-2021</w:t>
      </w:r>
      <w:r w:rsidRPr="00E51DDA">
        <w:rPr>
          <w:rFonts w:cstheme="minorHAnsi"/>
          <w:bCs/>
          <w:i/>
          <w:iCs/>
          <w:color w:val="000000" w:themeColor="text1"/>
          <w:sz w:val="24"/>
          <w:szCs w:val="24"/>
        </w:rPr>
        <w:t xml:space="preserve"> </w:t>
      </w:r>
    </w:p>
    <w:sectPr w:rsidR="005F43B3" w:rsidRPr="00E51DDA"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E51DDA">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E51DDA">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E51DDA">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34780"/>
    <w:multiLevelType w:val="hybridMultilevel"/>
    <w:tmpl w:val="178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02DD"/>
    <w:rsid w:val="00020CC7"/>
    <w:rsid w:val="00023ACE"/>
    <w:rsid w:val="00025CA5"/>
    <w:rsid w:val="00026556"/>
    <w:rsid w:val="00026BA4"/>
    <w:rsid w:val="0003127A"/>
    <w:rsid w:val="0003348C"/>
    <w:rsid w:val="000360D5"/>
    <w:rsid w:val="00045240"/>
    <w:rsid w:val="00045D15"/>
    <w:rsid w:val="00047647"/>
    <w:rsid w:val="00057248"/>
    <w:rsid w:val="00064B4A"/>
    <w:rsid w:val="000668B5"/>
    <w:rsid w:val="000E38B6"/>
    <w:rsid w:val="000F0193"/>
    <w:rsid w:val="001204EF"/>
    <w:rsid w:val="00120D2D"/>
    <w:rsid w:val="00123E6A"/>
    <w:rsid w:val="0018429D"/>
    <w:rsid w:val="00184BF9"/>
    <w:rsid w:val="00195D15"/>
    <w:rsid w:val="001B43D5"/>
    <w:rsid w:val="001B65F6"/>
    <w:rsid w:val="001C2AC1"/>
    <w:rsid w:val="001D2DE7"/>
    <w:rsid w:val="001D3CF1"/>
    <w:rsid w:val="00201BA1"/>
    <w:rsid w:val="002031ED"/>
    <w:rsid w:val="002121AA"/>
    <w:rsid w:val="00244636"/>
    <w:rsid w:val="00260B82"/>
    <w:rsid w:val="002825D4"/>
    <w:rsid w:val="002A6DCA"/>
    <w:rsid w:val="002F669D"/>
    <w:rsid w:val="003104EC"/>
    <w:rsid w:val="00311998"/>
    <w:rsid w:val="0031765A"/>
    <w:rsid w:val="003251BB"/>
    <w:rsid w:val="00334C02"/>
    <w:rsid w:val="00347C9A"/>
    <w:rsid w:val="00361A06"/>
    <w:rsid w:val="00382797"/>
    <w:rsid w:val="003965EE"/>
    <w:rsid w:val="003A4143"/>
    <w:rsid w:val="003A77D7"/>
    <w:rsid w:val="003D490F"/>
    <w:rsid w:val="003E0D46"/>
    <w:rsid w:val="003F3379"/>
    <w:rsid w:val="004000E5"/>
    <w:rsid w:val="00473A67"/>
    <w:rsid w:val="00480D63"/>
    <w:rsid w:val="004950C5"/>
    <w:rsid w:val="004A02B4"/>
    <w:rsid w:val="004A1D63"/>
    <w:rsid w:val="004A4F63"/>
    <w:rsid w:val="004B7D18"/>
    <w:rsid w:val="004D4440"/>
    <w:rsid w:val="004F0620"/>
    <w:rsid w:val="00507C3D"/>
    <w:rsid w:val="0051781C"/>
    <w:rsid w:val="00567227"/>
    <w:rsid w:val="00580D99"/>
    <w:rsid w:val="00591E1C"/>
    <w:rsid w:val="005B4822"/>
    <w:rsid w:val="005C7515"/>
    <w:rsid w:val="005D16A7"/>
    <w:rsid w:val="005D30F9"/>
    <w:rsid w:val="005E0F88"/>
    <w:rsid w:val="005E258C"/>
    <w:rsid w:val="005F43B3"/>
    <w:rsid w:val="005F7632"/>
    <w:rsid w:val="00657BFE"/>
    <w:rsid w:val="00662AE3"/>
    <w:rsid w:val="006636F0"/>
    <w:rsid w:val="00675B48"/>
    <w:rsid w:val="0067715F"/>
    <w:rsid w:val="006A107B"/>
    <w:rsid w:val="006A2B34"/>
    <w:rsid w:val="006A47B4"/>
    <w:rsid w:val="007208C8"/>
    <w:rsid w:val="0072340F"/>
    <w:rsid w:val="00733721"/>
    <w:rsid w:val="00745074"/>
    <w:rsid w:val="00745E7D"/>
    <w:rsid w:val="00756D7D"/>
    <w:rsid w:val="0076180D"/>
    <w:rsid w:val="00775539"/>
    <w:rsid w:val="00795B2A"/>
    <w:rsid w:val="007A1B7D"/>
    <w:rsid w:val="007B6572"/>
    <w:rsid w:val="007C2621"/>
    <w:rsid w:val="007C7C16"/>
    <w:rsid w:val="00822AB5"/>
    <w:rsid w:val="00840571"/>
    <w:rsid w:val="00846D26"/>
    <w:rsid w:val="00851CFA"/>
    <w:rsid w:val="00877677"/>
    <w:rsid w:val="008C47AE"/>
    <w:rsid w:val="008D6758"/>
    <w:rsid w:val="008F0D3B"/>
    <w:rsid w:val="008F189B"/>
    <w:rsid w:val="00901E6B"/>
    <w:rsid w:val="009304C3"/>
    <w:rsid w:val="00940060"/>
    <w:rsid w:val="00960E20"/>
    <w:rsid w:val="009F1965"/>
    <w:rsid w:val="009F37E6"/>
    <w:rsid w:val="009F5948"/>
    <w:rsid w:val="00A06EFA"/>
    <w:rsid w:val="00A0726D"/>
    <w:rsid w:val="00A26A8E"/>
    <w:rsid w:val="00A36978"/>
    <w:rsid w:val="00A40392"/>
    <w:rsid w:val="00A541F5"/>
    <w:rsid w:val="00A84FF1"/>
    <w:rsid w:val="00AA41A4"/>
    <w:rsid w:val="00AC03A1"/>
    <w:rsid w:val="00AD34ED"/>
    <w:rsid w:val="00AE1A3E"/>
    <w:rsid w:val="00AE33C4"/>
    <w:rsid w:val="00AF6DBC"/>
    <w:rsid w:val="00B058EF"/>
    <w:rsid w:val="00B15F87"/>
    <w:rsid w:val="00B34AB0"/>
    <w:rsid w:val="00B66355"/>
    <w:rsid w:val="00B701FB"/>
    <w:rsid w:val="00BB6D8F"/>
    <w:rsid w:val="00BE2B06"/>
    <w:rsid w:val="00BE6C84"/>
    <w:rsid w:val="00C16516"/>
    <w:rsid w:val="00C308E9"/>
    <w:rsid w:val="00C36A79"/>
    <w:rsid w:val="00C42933"/>
    <w:rsid w:val="00C6755B"/>
    <w:rsid w:val="00C72951"/>
    <w:rsid w:val="00C778AF"/>
    <w:rsid w:val="00C97CEF"/>
    <w:rsid w:val="00CB38EB"/>
    <w:rsid w:val="00CD7B35"/>
    <w:rsid w:val="00CE5902"/>
    <w:rsid w:val="00CE7FFD"/>
    <w:rsid w:val="00CF572B"/>
    <w:rsid w:val="00D15C04"/>
    <w:rsid w:val="00D21E4C"/>
    <w:rsid w:val="00D409DD"/>
    <w:rsid w:val="00D43146"/>
    <w:rsid w:val="00D437F6"/>
    <w:rsid w:val="00D811C0"/>
    <w:rsid w:val="00D95BE9"/>
    <w:rsid w:val="00DA0527"/>
    <w:rsid w:val="00DB56FA"/>
    <w:rsid w:val="00DE2110"/>
    <w:rsid w:val="00DF6DB5"/>
    <w:rsid w:val="00E32E29"/>
    <w:rsid w:val="00E33456"/>
    <w:rsid w:val="00E51DDA"/>
    <w:rsid w:val="00E631A4"/>
    <w:rsid w:val="00E70BF7"/>
    <w:rsid w:val="00E774DF"/>
    <w:rsid w:val="00E95E34"/>
    <w:rsid w:val="00EA29AF"/>
    <w:rsid w:val="00EA3F88"/>
    <w:rsid w:val="00EC6B65"/>
    <w:rsid w:val="00ED6444"/>
    <w:rsid w:val="00EE4144"/>
    <w:rsid w:val="00F2110D"/>
    <w:rsid w:val="00F270A6"/>
    <w:rsid w:val="00F4296E"/>
    <w:rsid w:val="00F45566"/>
    <w:rsid w:val="00F52917"/>
    <w:rsid w:val="00F73E39"/>
    <w:rsid w:val="00F77CA8"/>
    <w:rsid w:val="00F95B84"/>
    <w:rsid w:val="00FA75E4"/>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ia.rutherford@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15</cp:revision>
  <cp:lastPrinted>2019-02-07T14:01:00Z</cp:lastPrinted>
  <dcterms:created xsi:type="dcterms:W3CDTF">2021-03-09T20:03:00Z</dcterms:created>
  <dcterms:modified xsi:type="dcterms:W3CDTF">2021-04-09T13:47:00Z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