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2482C516" w:rsidR="00E70BF7" w:rsidRPr="00F2110D" w:rsidRDefault="00CF655D" w:rsidP="00E631A4">
      <w:pPr>
        <w:pStyle w:val="Title"/>
        <w:rPr>
          <w:color w:val="000000" w:themeColor="text1"/>
        </w:rPr>
      </w:pPr>
      <w:hyperlink r:id="rId10" w:history="1">
        <w:r w:rsidR="00C800C0" w:rsidRPr="00CF655D">
          <w:rPr>
            <w:rStyle w:val="Hyperlink"/>
          </w:rPr>
          <w:t>Surgical Technology</w:t>
        </w:r>
      </w:hyperlink>
    </w:p>
    <w:p w14:paraId="160EDFA1" w14:textId="47CFA11A"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55A2E95D"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641AA7" w:rsidRPr="00641AA7">
        <w:rPr>
          <w:rFonts w:cstheme="minorHAnsi"/>
          <w:bCs/>
          <w:color w:val="000000" w:themeColor="text1"/>
          <w:sz w:val="24"/>
          <w:szCs w:val="24"/>
        </w:rPr>
        <w:t xml:space="preserve">Kevin Craycraft </w:t>
      </w:r>
      <w:r w:rsidR="00D437F6" w:rsidRPr="00F2110D">
        <w:rPr>
          <w:rFonts w:cstheme="minorHAnsi"/>
          <w:bCs/>
          <w:color w:val="000000" w:themeColor="text1"/>
          <w:sz w:val="24"/>
          <w:szCs w:val="24"/>
        </w:rPr>
        <w:t>(</w:t>
      </w:r>
      <w:hyperlink r:id="rId11" w:history="1">
        <w:r w:rsidR="00DD1C96" w:rsidRPr="00F81CE5">
          <w:rPr>
            <w:rStyle w:val="Hyperlink"/>
            <w:rFonts w:cstheme="minorHAnsi"/>
            <w:bCs/>
            <w:sz w:val="24"/>
            <w:szCs w:val="24"/>
          </w:rPr>
          <w:t>kevinr.craycraft@kctcs.edu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A95144" w:rsidRPr="00A95144">
        <w:rPr>
          <w:rFonts w:cstheme="minorHAnsi"/>
          <w:bCs/>
          <w:color w:val="000000" w:themeColor="text1"/>
          <w:sz w:val="24"/>
          <w:szCs w:val="24"/>
        </w:rPr>
        <w:t>859-246-6615</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2FA6A955" w14:textId="74C9AE47" w:rsidR="0031765A" w:rsidRDefault="0031765A" w:rsidP="0031765A">
      <w:pPr>
        <w:pStyle w:val="Caption"/>
        <w:keepNext/>
        <w:spacing w:before="120" w:after="120"/>
        <w:rPr>
          <w:i w:val="0"/>
          <w:iCs w:val="0"/>
          <w:color w:val="000000" w:themeColor="text1"/>
          <w:sz w:val="24"/>
          <w:szCs w:val="24"/>
        </w:rPr>
      </w:pPr>
      <w:r>
        <w:rPr>
          <w:i w:val="0"/>
          <w:iCs w:val="0"/>
          <w:color w:val="000000" w:themeColor="text1"/>
          <w:sz w:val="24"/>
          <w:szCs w:val="24"/>
        </w:rPr>
        <w:t xml:space="preserve">NOTE: This is a selective Admissions program. </w:t>
      </w:r>
      <w:r w:rsidR="00363513" w:rsidRPr="00363513">
        <w:rPr>
          <w:i w:val="0"/>
          <w:iCs w:val="0"/>
          <w:color w:val="000000" w:themeColor="text1"/>
          <w:sz w:val="24"/>
          <w:szCs w:val="24"/>
        </w:rPr>
        <w:t xml:space="preserve">All courses listed in First and Second Semesters are prerequisites to the Surgical Technology </w:t>
      </w:r>
      <w:r w:rsidR="00A16F86">
        <w:rPr>
          <w:i w:val="0"/>
          <w:iCs w:val="0"/>
          <w:color w:val="000000" w:themeColor="text1"/>
          <w:sz w:val="24"/>
          <w:szCs w:val="24"/>
        </w:rPr>
        <w:t>program courses</w:t>
      </w:r>
      <w:r w:rsidR="00363513" w:rsidRPr="00363513">
        <w:rPr>
          <w:i w:val="0"/>
          <w:iCs w:val="0"/>
          <w:color w:val="000000" w:themeColor="text1"/>
          <w:sz w:val="24"/>
          <w:szCs w:val="24"/>
        </w:rPr>
        <w:t>.</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D7CA6" w:rsidRPr="00F2110D" w14:paraId="376C1BEB" w14:textId="77777777" w:rsidTr="00654B2A">
        <w:tc>
          <w:tcPr>
            <w:tcW w:w="4464" w:type="dxa"/>
            <w:shd w:val="clear" w:color="auto" w:fill="auto"/>
          </w:tcPr>
          <w:p w14:paraId="5E05275F" w14:textId="59A0FB41" w:rsidR="00FD7CA6" w:rsidRPr="00FD7CA6" w:rsidRDefault="00FD7CA6" w:rsidP="00FD7CA6">
            <w:pPr>
              <w:tabs>
                <w:tab w:val="left" w:pos="5760"/>
              </w:tabs>
              <w:spacing w:after="120"/>
              <w:contextualSpacing/>
              <w:rPr>
                <w:rFonts w:cstheme="minorHAnsi"/>
                <w:bCs/>
                <w:color w:val="000000" w:themeColor="text1"/>
                <w:sz w:val="24"/>
                <w:szCs w:val="24"/>
              </w:rPr>
            </w:pPr>
            <w:r w:rsidRPr="00FD7CA6">
              <w:rPr>
                <w:sz w:val="24"/>
                <w:szCs w:val="24"/>
              </w:rPr>
              <w:t xml:space="preserve">MAT 110 Applied Mathematics OR Higher-Level Quantitative Reasoning </w:t>
            </w:r>
          </w:p>
        </w:tc>
        <w:tc>
          <w:tcPr>
            <w:tcW w:w="864" w:type="dxa"/>
            <w:vAlign w:val="center"/>
          </w:tcPr>
          <w:p w14:paraId="06C44015" w14:textId="0FD3C9E7" w:rsidR="00FD7CA6" w:rsidRPr="00FD7CA6" w:rsidRDefault="00FD7CA6" w:rsidP="00FD7CA6">
            <w:pPr>
              <w:tabs>
                <w:tab w:val="left" w:pos="5760"/>
              </w:tabs>
              <w:spacing w:after="120"/>
              <w:contextualSpacing/>
              <w:jc w:val="center"/>
              <w:rPr>
                <w:rFonts w:cstheme="minorHAnsi"/>
                <w:bCs/>
                <w:color w:val="000000" w:themeColor="text1"/>
                <w:sz w:val="24"/>
                <w:szCs w:val="24"/>
              </w:rPr>
            </w:pPr>
            <w:r w:rsidRPr="00FD7CA6">
              <w:rPr>
                <w:sz w:val="24"/>
                <w:szCs w:val="24"/>
              </w:rPr>
              <w:t>3</w:t>
            </w:r>
          </w:p>
        </w:tc>
        <w:tc>
          <w:tcPr>
            <w:tcW w:w="720" w:type="dxa"/>
          </w:tcPr>
          <w:p w14:paraId="31DB0D91"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FD7CA6" w:rsidRPr="00FD7CA6" w:rsidRDefault="00FD7CA6" w:rsidP="00FD7CA6">
            <w:pPr>
              <w:tabs>
                <w:tab w:val="left" w:pos="5760"/>
              </w:tabs>
              <w:spacing w:after="120"/>
              <w:contextualSpacing/>
              <w:rPr>
                <w:rFonts w:cstheme="minorHAnsi"/>
                <w:bCs/>
                <w:color w:val="000000" w:themeColor="text1"/>
                <w:sz w:val="24"/>
                <w:szCs w:val="24"/>
              </w:rPr>
            </w:pPr>
          </w:p>
        </w:tc>
        <w:tc>
          <w:tcPr>
            <w:tcW w:w="1440" w:type="dxa"/>
          </w:tcPr>
          <w:p w14:paraId="746A91E6" w14:textId="2261FF6C" w:rsidR="00FD7CA6" w:rsidRPr="00FD7CA6" w:rsidRDefault="00FD7CA6" w:rsidP="00FD7CA6">
            <w:pPr>
              <w:tabs>
                <w:tab w:val="left" w:pos="5760"/>
              </w:tabs>
              <w:spacing w:after="120"/>
              <w:contextualSpacing/>
              <w:rPr>
                <w:rFonts w:cstheme="minorHAnsi"/>
                <w:bCs/>
                <w:color w:val="000000" w:themeColor="text1"/>
                <w:sz w:val="24"/>
                <w:szCs w:val="24"/>
              </w:rPr>
            </w:pPr>
          </w:p>
        </w:tc>
      </w:tr>
      <w:tr w:rsidR="00FD7CA6" w:rsidRPr="00F2110D" w14:paraId="332D6739" w14:textId="77777777" w:rsidTr="00654B2A">
        <w:tc>
          <w:tcPr>
            <w:tcW w:w="4464" w:type="dxa"/>
            <w:vAlign w:val="center"/>
          </w:tcPr>
          <w:p w14:paraId="496879CB" w14:textId="4AF55BDD" w:rsidR="00FD7CA6" w:rsidRPr="00FD7CA6" w:rsidRDefault="00FD7CA6" w:rsidP="00FD7CA6">
            <w:pPr>
              <w:tabs>
                <w:tab w:val="left" w:pos="5760"/>
              </w:tabs>
              <w:spacing w:after="120"/>
              <w:contextualSpacing/>
              <w:rPr>
                <w:rFonts w:cstheme="minorHAnsi"/>
                <w:bCs/>
                <w:color w:val="000000" w:themeColor="text1"/>
                <w:sz w:val="24"/>
                <w:szCs w:val="24"/>
              </w:rPr>
            </w:pPr>
            <w:r w:rsidRPr="00FD7CA6">
              <w:rPr>
                <w:sz w:val="24"/>
                <w:szCs w:val="24"/>
              </w:rPr>
              <w:t>BIO 137 Human Anatomy and Physiology I</w:t>
            </w:r>
          </w:p>
        </w:tc>
        <w:tc>
          <w:tcPr>
            <w:tcW w:w="864" w:type="dxa"/>
            <w:vAlign w:val="center"/>
          </w:tcPr>
          <w:p w14:paraId="48152B00" w14:textId="41D208EC" w:rsidR="00FD7CA6" w:rsidRPr="00FD7CA6" w:rsidRDefault="00FD7CA6" w:rsidP="00FD7CA6">
            <w:pPr>
              <w:tabs>
                <w:tab w:val="left" w:pos="5760"/>
              </w:tabs>
              <w:spacing w:after="120"/>
              <w:contextualSpacing/>
              <w:jc w:val="center"/>
              <w:rPr>
                <w:rFonts w:cstheme="minorHAnsi"/>
                <w:bCs/>
                <w:color w:val="000000" w:themeColor="text1"/>
                <w:sz w:val="24"/>
                <w:szCs w:val="24"/>
              </w:rPr>
            </w:pPr>
            <w:r w:rsidRPr="00FD7CA6">
              <w:rPr>
                <w:sz w:val="24"/>
                <w:szCs w:val="24"/>
              </w:rPr>
              <w:t>4</w:t>
            </w:r>
          </w:p>
        </w:tc>
        <w:tc>
          <w:tcPr>
            <w:tcW w:w="720" w:type="dxa"/>
          </w:tcPr>
          <w:p w14:paraId="6F1F7910"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FD7CA6" w:rsidRPr="00FD7CA6" w:rsidRDefault="00FD7CA6" w:rsidP="00FD7CA6">
            <w:pPr>
              <w:tabs>
                <w:tab w:val="left" w:pos="5760"/>
              </w:tabs>
              <w:spacing w:after="120"/>
              <w:contextualSpacing/>
              <w:rPr>
                <w:rFonts w:cstheme="minorHAnsi"/>
                <w:bCs/>
                <w:color w:val="000000" w:themeColor="text1"/>
                <w:sz w:val="24"/>
                <w:szCs w:val="24"/>
              </w:rPr>
            </w:pPr>
          </w:p>
        </w:tc>
        <w:tc>
          <w:tcPr>
            <w:tcW w:w="1440" w:type="dxa"/>
            <w:vAlign w:val="center"/>
          </w:tcPr>
          <w:p w14:paraId="4F4F6047" w14:textId="0DC63EBD" w:rsidR="00FD7CA6" w:rsidRPr="00FD7CA6" w:rsidRDefault="00FD7CA6" w:rsidP="00FD7CA6">
            <w:pPr>
              <w:tabs>
                <w:tab w:val="left" w:pos="5760"/>
              </w:tabs>
              <w:spacing w:after="120"/>
              <w:contextualSpacing/>
              <w:rPr>
                <w:rFonts w:cstheme="minorHAnsi"/>
                <w:bCs/>
                <w:color w:val="000000" w:themeColor="text1"/>
                <w:sz w:val="24"/>
                <w:szCs w:val="24"/>
              </w:rPr>
            </w:pPr>
            <w:r w:rsidRPr="00FD7CA6">
              <w:rPr>
                <w:sz w:val="24"/>
                <w:szCs w:val="24"/>
              </w:rPr>
              <w:t>See selective admission criteria</w:t>
            </w:r>
            <w:r w:rsidR="00FE2544">
              <w:rPr>
                <w:sz w:val="24"/>
                <w:szCs w:val="24"/>
              </w:rPr>
              <w:t>*</w:t>
            </w:r>
          </w:p>
        </w:tc>
      </w:tr>
      <w:tr w:rsidR="00FD7CA6" w:rsidRPr="00F2110D" w14:paraId="0F890B72" w14:textId="77777777" w:rsidTr="00654B2A">
        <w:tc>
          <w:tcPr>
            <w:tcW w:w="4464" w:type="dxa"/>
          </w:tcPr>
          <w:p w14:paraId="37A0427D" w14:textId="5A78B260" w:rsidR="00FD7CA6" w:rsidRPr="00FD7CA6" w:rsidRDefault="00FD7CA6" w:rsidP="00FD7CA6">
            <w:pPr>
              <w:tabs>
                <w:tab w:val="left" w:pos="5760"/>
              </w:tabs>
              <w:spacing w:after="120"/>
              <w:contextualSpacing/>
              <w:rPr>
                <w:rFonts w:cstheme="minorHAnsi"/>
                <w:bCs/>
                <w:color w:val="000000" w:themeColor="text1"/>
                <w:sz w:val="24"/>
                <w:szCs w:val="24"/>
              </w:rPr>
            </w:pPr>
            <w:r w:rsidRPr="00FD7CA6">
              <w:rPr>
                <w:sz w:val="24"/>
                <w:szCs w:val="24"/>
              </w:rPr>
              <w:t xml:space="preserve">ENG 101 Writing I </w:t>
            </w:r>
          </w:p>
        </w:tc>
        <w:tc>
          <w:tcPr>
            <w:tcW w:w="864" w:type="dxa"/>
            <w:vAlign w:val="center"/>
          </w:tcPr>
          <w:p w14:paraId="1A237999" w14:textId="635FE417" w:rsidR="00FD7CA6" w:rsidRPr="00FD7CA6" w:rsidRDefault="00FD7CA6" w:rsidP="00FD7CA6">
            <w:pPr>
              <w:tabs>
                <w:tab w:val="left" w:pos="5760"/>
              </w:tabs>
              <w:spacing w:after="120"/>
              <w:contextualSpacing/>
              <w:jc w:val="center"/>
              <w:rPr>
                <w:rFonts w:cstheme="minorHAnsi"/>
                <w:bCs/>
                <w:color w:val="000000" w:themeColor="text1"/>
                <w:sz w:val="24"/>
                <w:szCs w:val="24"/>
              </w:rPr>
            </w:pPr>
            <w:r w:rsidRPr="00FD7CA6">
              <w:rPr>
                <w:sz w:val="24"/>
                <w:szCs w:val="24"/>
              </w:rPr>
              <w:t>3</w:t>
            </w:r>
          </w:p>
        </w:tc>
        <w:tc>
          <w:tcPr>
            <w:tcW w:w="720" w:type="dxa"/>
          </w:tcPr>
          <w:p w14:paraId="5DFCA14C"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FD7CA6" w:rsidRPr="00FD7CA6" w:rsidRDefault="00FD7CA6" w:rsidP="00FD7CA6">
            <w:pPr>
              <w:tabs>
                <w:tab w:val="left" w:pos="5760"/>
              </w:tabs>
              <w:spacing w:after="120"/>
              <w:contextualSpacing/>
              <w:rPr>
                <w:rFonts w:cstheme="minorHAnsi"/>
                <w:bCs/>
                <w:color w:val="000000" w:themeColor="text1"/>
                <w:sz w:val="24"/>
                <w:szCs w:val="24"/>
              </w:rPr>
            </w:pPr>
          </w:p>
        </w:tc>
        <w:tc>
          <w:tcPr>
            <w:tcW w:w="1440" w:type="dxa"/>
          </w:tcPr>
          <w:p w14:paraId="526BE04F" w14:textId="77777777" w:rsidR="00FD7CA6" w:rsidRPr="00FD7CA6" w:rsidRDefault="00FD7CA6" w:rsidP="00FD7CA6">
            <w:pPr>
              <w:tabs>
                <w:tab w:val="left" w:pos="5760"/>
              </w:tabs>
              <w:spacing w:after="120"/>
              <w:contextualSpacing/>
              <w:rPr>
                <w:rFonts w:cstheme="minorHAnsi"/>
                <w:bCs/>
                <w:color w:val="000000" w:themeColor="text1"/>
                <w:sz w:val="24"/>
                <w:szCs w:val="24"/>
              </w:rPr>
            </w:pPr>
          </w:p>
        </w:tc>
      </w:tr>
      <w:tr w:rsidR="00FD7CA6" w:rsidRPr="00F2110D" w14:paraId="0E2E509F" w14:textId="77777777" w:rsidTr="00654B2A">
        <w:tc>
          <w:tcPr>
            <w:tcW w:w="4464" w:type="dxa"/>
          </w:tcPr>
          <w:p w14:paraId="2A0E939A" w14:textId="70BE30AD" w:rsidR="00FD7CA6" w:rsidRPr="00FD7CA6" w:rsidRDefault="00FD7CA6" w:rsidP="00FD7CA6">
            <w:pPr>
              <w:tabs>
                <w:tab w:val="left" w:pos="5760"/>
              </w:tabs>
              <w:spacing w:after="120"/>
              <w:contextualSpacing/>
              <w:rPr>
                <w:rFonts w:cstheme="minorHAnsi"/>
                <w:bCs/>
                <w:color w:val="000000" w:themeColor="text1"/>
                <w:sz w:val="24"/>
                <w:szCs w:val="24"/>
              </w:rPr>
            </w:pPr>
            <w:r w:rsidRPr="00FD7CA6">
              <w:rPr>
                <w:sz w:val="24"/>
                <w:szCs w:val="24"/>
              </w:rPr>
              <w:t xml:space="preserve">Social or Behavioral Science course </w:t>
            </w:r>
          </w:p>
        </w:tc>
        <w:tc>
          <w:tcPr>
            <w:tcW w:w="864" w:type="dxa"/>
            <w:vAlign w:val="center"/>
          </w:tcPr>
          <w:p w14:paraId="0C41444E" w14:textId="4B5E5362" w:rsidR="00FD7CA6" w:rsidRPr="00FD7CA6" w:rsidRDefault="00FD7CA6" w:rsidP="00FD7CA6">
            <w:pPr>
              <w:tabs>
                <w:tab w:val="left" w:pos="5760"/>
              </w:tabs>
              <w:spacing w:after="120"/>
              <w:contextualSpacing/>
              <w:jc w:val="center"/>
              <w:rPr>
                <w:rFonts w:cstheme="minorHAnsi"/>
                <w:bCs/>
                <w:color w:val="000000" w:themeColor="text1"/>
                <w:sz w:val="24"/>
                <w:szCs w:val="24"/>
              </w:rPr>
            </w:pPr>
            <w:r w:rsidRPr="00FD7CA6">
              <w:rPr>
                <w:sz w:val="24"/>
                <w:szCs w:val="24"/>
              </w:rPr>
              <w:t>3</w:t>
            </w:r>
          </w:p>
        </w:tc>
        <w:tc>
          <w:tcPr>
            <w:tcW w:w="720" w:type="dxa"/>
          </w:tcPr>
          <w:p w14:paraId="3EE61125"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FD7CA6" w:rsidRPr="00FD7CA6" w:rsidRDefault="00FD7CA6" w:rsidP="00FD7CA6">
            <w:pPr>
              <w:tabs>
                <w:tab w:val="left" w:pos="5760"/>
              </w:tabs>
              <w:spacing w:after="120"/>
              <w:contextualSpacing/>
              <w:rPr>
                <w:rFonts w:cstheme="minorHAnsi"/>
                <w:bCs/>
                <w:color w:val="000000" w:themeColor="text1"/>
                <w:sz w:val="24"/>
                <w:szCs w:val="24"/>
              </w:rPr>
            </w:pPr>
          </w:p>
        </w:tc>
        <w:tc>
          <w:tcPr>
            <w:tcW w:w="1440" w:type="dxa"/>
          </w:tcPr>
          <w:p w14:paraId="15C6FEEC" w14:textId="1282ED4C" w:rsidR="00FD7CA6" w:rsidRPr="00FD7CA6" w:rsidRDefault="00FD7CA6" w:rsidP="00FD7CA6">
            <w:pPr>
              <w:tabs>
                <w:tab w:val="left" w:pos="5760"/>
              </w:tabs>
              <w:spacing w:after="120"/>
              <w:contextualSpacing/>
              <w:rPr>
                <w:rFonts w:cstheme="minorHAnsi"/>
                <w:bCs/>
                <w:color w:val="000000" w:themeColor="text1"/>
                <w:sz w:val="24"/>
                <w:szCs w:val="24"/>
              </w:rPr>
            </w:pPr>
          </w:p>
        </w:tc>
      </w:tr>
      <w:tr w:rsidR="00FD7CA6" w:rsidRPr="00F2110D" w14:paraId="3D215EED" w14:textId="77777777" w:rsidTr="00654B2A">
        <w:tc>
          <w:tcPr>
            <w:tcW w:w="4464" w:type="dxa"/>
          </w:tcPr>
          <w:p w14:paraId="21D78FAC" w14:textId="7CB1BE39" w:rsidR="00FD7CA6" w:rsidRPr="00FD7CA6" w:rsidRDefault="00FD7CA6" w:rsidP="00FD7CA6">
            <w:pPr>
              <w:tabs>
                <w:tab w:val="left" w:pos="5760"/>
              </w:tabs>
              <w:spacing w:after="120"/>
              <w:contextualSpacing/>
              <w:rPr>
                <w:rFonts w:cstheme="minorHAnsi"/>
                <w:bCs/>
                <w:color w:val="000000" w:themeColor="text1"/>
                <w:sz w:val="24"/>
                <w:szCs w:val="24"/>
              </w:rPr>
            </w:pPr>
            <w:r w:rsidRPr="00FD7CA6">
              <w:rPr>
                <w:sz w:val="24"/>
                <w:szCs w:val="24"/>
              </w:rPr>
              <w:t>Heritage or Humanities course</w:t>
            </w:r>
          </w:p>
        </w:tc>
        <w:tc>
          <w:tcPr>
            <w:tcW w:w="864" w:type="dxa"/>
            <w:vAlign w:val="center"/>
          </w:tcPr>
          <w:p w14:paraId="65AF7DE4" w14:textId="49DB98ED" w:rsidR="00FD7CA6" w:rsidRPr="00FD7CA6" w:rsidRDefault="00FD7CA6" w:rsidP="00FD7CA6">
            <w:pPr>
              <w:tabs>
                <w:tab w:val="left" w:pos="5760"/>
              </w:tabs>
              <w:spacing w:after="120"/>
              <w:contextualSpacing/>
              <w:jc w:val="center"/>
              <w:rPr>
                <w:rFonts w:cstheme="minorHAnsi"/>
                <w:bCs/>
                <w:color w:val="000000" w:themeColor="text1"/>
                <w:sz w:val="24"/>
                <w:szCs w:val="24"/>
              </w:rPr>
            </w:pPr>
            <w:r w:rsidRPr="00FD7CA6">
              <w:rPr>
                <w:sz w:val="24"/>
                <w:szCs w:val="24"/>
              </w:rPr>
              <w:t>3</w:t>
            </w:r>
          </w:p>
        </w:tc>
        <w:tc>
          <w:tcPr>
            <w:tcW w:w="720" w:type="dxa"/>
          </w:tcPr>
          <w:p w14:paraId="187D8DD0"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FD7CA6" w:rsidRPr="00FD7CA6" w:rsidRDefault="00FD7CA6" w:rsidP="00FD7CA6">
            <w:pPr>
              <w:tabs>
                <w:tab w:val="left" w:pos="5760"/>
              </w:tabs>
              <w:spacing w:after="120"/>
              <w:contextualSpacing/>
              <w:jc w:val="center"/>
              <w:rPr>
                <w:rFonts w:cstheme="minorHAnsi"/>
                <w:bCs/>
                <w:color w:val="000000" w:themeColor="text1"/>
                <w:sz w:val="24"/>
                <w:szCs w:val="24"/>
              </w:rPr>
            </w:pPr>
          </w:p>
        </w:tc>
        <w:tc>
          <w:tcPr>
            <w:tcW w:w="2592" w:type="dxa"/>
          </w:tcPr>
          <w:p w14:paraId="503EC11A" w14:textId="77777777" w:rsidR="00FD7CA6" w:rsidRPr="00FD7CA6" w:rsidRDefault="00FD7CA6" w:rsidP="00FD7CA6">
            <w:pPr>
              <w:tabs>
                <w:tab w:val="left" w:pos="5760"/>
              </w:tabs>
              <w:spacing w:after="120"/>
              <w:contextualSpacing/>
              <w:rPr>
                <w:rFonts w:cstheme="minorHAnsi"/>
                <w:bCs/>
                <w:color w:val="000000" w:themeColor="text1"/>
                <w:sz w:val="24"/>
                <w:szCs w:val="24"/>
              </w:rPr>
            </w:pPr>
          </w:p>
        </w:tc>
        <w:tc>
          <w:tcPr>
            <w:tcW w:w="1440" w:type="dxa"/>
          </w:tcPr>
          <w:p w14:paraId="1FDB5A3B" w14:textId="1F5663C8" w:rsidR="00FD7CA6" w:rsidRPr="00FD7CA6" w:rsidRDefault="00FD7CA6" w:rsidP="00FD7CA6">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2A77A9B7" w:rsidR="00244636" w:rsidRPr="00F2110D" w:rsidRDefault="00FD7CA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05"/>
        <w:gridCol w:w="900"/>
        <w:gridCol w:w="720"/>
        <w:gridCol w:w="720"/>
        <w:gridCol w:w="2460"/>
        <w:gridCol w:w="1595"/>
      </w:tblGrid>
      <w:tr w:rsidR="00F2110D" w:rsidRPr="00F2110D" w14:paraId="13B02391" w14:textId="77777777" w:rsidTr="00471F20">
        <w:tc>
          <w:tcPr>
            <w:tcW w:w="4405"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60"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595"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471F20" w:rsidRPr="00F2110D" w14:paraId="3A0209AB" w14:textId="77777777" w:rsidTr="00471F20">
        <w:tc>
          <w:tcPr>
            <w:tcW w:w="4405" w:type="dxa"/>
          </w:tcPr>
          <w:p w14:paraId="68C16791" w14:textId="0856CA9E" w:rsidR="008F6A39" w:rsidRPr="008F6A39" w:rsidRDefault="008F6A39" w:rsidP="008F6A39">
            <w:pPr>
              <w:tabs>
                <w:tab w:val="left" w:pos="5760"/>
              </w:tabs>
              <w:spacing w:after="120"/>
              <w:contextualSpacing/>
              <w:rPr>
                <w:rFonts w:cstheme="minorHAnsi"/>
                <w:bCs/>
                <w:color w:val="000000" w:themeColor="text1"/>
                <w:sz w:val="24"/>
                <w:szCs w:val="24"/>
              </w:rPr>
            </w:pPr>
            <w:r w:rsidRPr="008F6A39">
              <w:rPr>
                <w:sz w:val="24"/>
                <w:szCs w:val="24"/>
              </w:rPr>
              <w:t xml:space="preserve">BIO 139 Human Anatomy and Physiology II </w:t>
            </w:r>
          </w:p>
        </w:tc>
        <w:tc>
          <w:tcPr>
            <w:tcW w:w="900" w:type="dxa"/>
            <w:vAlign w:val="center"/>
          </w:tcPr>
          <w:p w14:paraId="5EAF1B16" w14:textId="04A7CC3F" w:rsidR="008F6A39" w:rsidRPr="008F6A39" w:rsidRDefault="008F6A39" w:rsidP="008F6A39">
            <w:pPr>
              <w:tabs>
                <w:tab w:val="left" w:pos="5760"/>
              </w:tabs>
              <w:spacing w:after="120"/>
              <w:contextualSpacing/>
              <w:jc w:val="center"/>
              <w:rPr>
                <w:rFonts w:cstheme="minorHAnsi"/>
                <w:bCs/>
                <w:color w:val="000000" w:themeColor="text1"/>
                <w:sz w:val="24"/>
                <w:szCs w:val="24"/>
              </w:rPr>
            </w:pPr>
            <w:r w:rsidRPr="008F6A39">
              <w:rPr>
                <w:sz w:val="24"/>
                <w:szCs w:val="24"/>
              </w:rPr>
              <w:t>4</w:t>
            </w:r>
          </w:p>
        </w:tc>
        <w:tc>
          <w:tcPr>
            <w:tcW w:w="720" w:type="dxa"/>
          </w:tcPr>
          <w:p w14:paraId="7EAF0D08"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720" w:type="dxa"/>
          </w:tcPr>
          <w:p w14:paraId="1C93D748"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2460" w:type="dxa"/>
          </w:tcPr>
          <w:p w14:paraId="6EB6A3DE" w14:textId="34532CE2" w:rsidR="008F6A39" w:rsidRPr="008F6A39" w:rsidRDefault="008F6A39" w:rsidP="008F6A39">
            <w:pPr>
              <w:tabs>
                <w:tab w:val="left" w:pos="5760"/>
              </w:tabs>
              <w:spacing w:after="120"/>
              <w:contextualSpacing/>
              <w:rPr>
                <w:rFonts w:cstheme="minorHAnsi"/>
                <w:bCs/>
                <w:color w:val="000000" w:themeColor="text1"/>
                <w:sz w:val="24"/>
                <w:szCs w:val="24"/>
              </w:rPr>
            </w:pPr>
            <w:r w:rsidRPr="008F6A39">
              <w:rPr>
                <w:sz w:val="24"/>
                <w:szCs w:val="24"/>
              </w:rPr>
              <w:t>BIO 137</w:t>
            </w:r>
          </w:p>
        </w:tc>
        <w:tc>
          <w:tcPr>
            <w:tcW w:w="1595" w:type="dxa"/>
            <w:vAlign w:val="center"/>
          </w:tcPr>
          <w:p w14:paraId="6FB97D1F" w14:textId="53415E29" w:rsidR="008F6A39" w:rsidRPr="008F6A39" w:rsidRDefault="008F6A39" w:rsidP="0098236F">
            <w:pPr>
              <w:tabs>
                <w:tab w:val="left" w:pos="5760"/>
              </w:tabs>
              <w:ind w:right="-203"/>
              <w:rPr>
                <w:rFonts w:cstheme="minorHAnsi"/>
                <w:bCs/>
                <w:color w:val="000000" w:themeColor="text1"/>
                <w:sz w:val="24"/>
                <w:szCs w:val="24"/>
              </w:rPr>
            </w:pPr>
            <w:r w:rsidRPr="008F6A39">
              <w:rPr>
                <w:sz w:val="24"/>
                <w:szCs w:val="24"/>
              </w:rPr>
              <w:t>See selective admission criteria</w:t>
            </w:r>
            <w:r w:rsidR="00FE2544">
              <w:rPr>
                <w:sz w:val="24"/>
                <w:szCs w:val="24"/>
              </w:rPr>
              <w:t>*</w:t>
            </w:r>
          </w:p>
        </w:tc>
      </w:tr>
      <w:tr w:rsidR="00471F20" w:rsidRPr="00F2110D" w14:paraId="29D2F28D" w14:textId="77777777" w:rsidTr="00471F20">
        <w:tc>
          <w:tcPr>
            <w:tcW w:w="4405" w:type="dxa"/>
          </w:tcPr>
          <w:p w14:paraId="6B4DA63B" w14:textId="7ACA095E" w:rsidR="008F6A39" w:rsidRPr="008F6A39" w:rsidRDefault="008F6A39" w:rsidP="008F6A39">
            <w:pPr>
              <w:tabs>
                <w:tab w:val="left" w:pos="5760"/>
              </w:tabs>
              <w:spacing w:after="120"/>
              <w:contextualSpacing/>
              <w:rPr>
                <w:rFonts w:cstheme="minorHAnsi"/>
                <w:bCs/>
                <w:color w:val="000000" w:themeColor="text1"/>
                <w:sz w:val="24"/>
                <w:szCs w:val="24"/>
              </w:rPr>
            </w:pPr>
            <w:r w:rsidRPr="008F6A39">
              <w:rPr>
                <w:sz w:val="24"/>
                <w:szCs w:val="24"/>
              </w:rPr>
              <w:t>AHS 115 OR CLA 131 OR MIT 103 Medical Terminology</w:t>
            </w:r>
          </w:p>
        </w:tc>
        <w:tc>
          <w:tcPr>
            <w:tcW w:w="900" w:type="dxa"/>
            <w:vAlign w:val="center"/>
          </w:tcPr>
          <w:p w14:paraId="1CEF2052" w14:textId="33D65F66" w:rsidR="008F6A39" w:rsidRPr="008F6A39" w:rsidRDefault="008F6A39" w:rsidP="008F6A39">
            <w:pPr>
              <w:tabs>
                <w:tab w:val="left" w:pos="5760"/>
              </w:tabs>
              <w:spacing w:after="120"/>
              <w:contextualSpacing/>
              <w:jc w:val="center"/>
              <w:rPr>
                <w:rFonts w:cstheme="minorHAnsi"/>
                <w:bCs/>
                <w:color w:val="000000" w:themeColor="text1"/>
                <w:sz w:val="24"/>
                <w:szCs w:val="24"/>
              </w:rPr>
            </w:pPr>
            <w:r w:rsidRPr="008F6A39">
              <w:rPr>
                <w:sz w:val="24"/>
                <w:szCs w:val="24"/>
              </w:rPr>
              <w:t>3</w:t>
            </w:r>
          </w:p>
        </w:tc>
        <w:tc>
          <w:tcPr>
            <w:tcW w:w="720" w:type="dxa"/>
          </w:tcPr>
          <w:p w14:paraId="1CB79912"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720" w:type="dxa"/>
          </w:tcPr>
          <w:p w14:paraId="4A78129E"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2460" w:type="dxa"/>
          </w:tcPr>
          <w:p w14:paraId="7B6F1162" w14:textId="1B0DEBC0" w:rsidR="008F6A39" w:rsidRPr="008F6A39" w:rsidRDefault="008F6A39" w:rsidP="008F6A39">
            <w:pPr>
              <w:tabs>
                <w:tab w:val="left" w:pos="5760"/>
              </w:tabs>
              <w:spacing w:after="120"/>
              <w:contextualSpacing/>
              <w:rPr>
                <w:rFonts w:cstheme="minorHAnsi"/>
                <w:bCs/>
                <w:color w:val="000000" w:themeColor="text1"/>
                <w:sz w:val="24"/>
                <w:szCs w:val="24"/>
              </w:rPr>
            </w:pPr>
          </w:p>
        </w:tc>
        <w:tc>
          <w:tcPr>
            <w:tcW w:w="1595" w:type="dxa"/>
          </w:tcPr>
          <w:p w14:paraId="6EFAE292"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r>
      <w:tr w:rsidR="00471F20" w:rsidRPr="00F2110D" w14:paraId="13FD2701" w14:textId="77777777" w:rsidTr="00471F20">
        <w:tc>
          <w:tcPr>
            <w:tcW w:w="4405" w:type="dxa"/>
          </w:tcPr>
          <w:p w14:paraId="3F1CAFC2" w14:textId="17507DB6" w:rsidR="008F6A39" w:rsidRPr="008F6A39" w:rsidRDefault="008F6A39" w:rsidP="008F6A39">
            <w:pPr>
              <w:tabs>
                <w:tab w:val="left" w:pos="5760"/>
              </w:tabs>
              <w:spacing w:after="120"/>
              <w:contextualSpacing/>
              <w:rPr>
                <w:rFonts w:cstheme="minorHAnsi"/>
                <w:bCs/>
                <w:color w:val="000000" w:themeColor="text1"/>
                <w:sz w:val="24"/>
                <w:szCs w:val="24"/>
              </w:rPr>
            </w:pPr>
            <w:r w:rsidRPr="008F6A39">
              <w:rPr>
                <w:sz w:val="24"/>
                <w:szCs w:val="24"/>
              </w:rPr>
              <w:t>Digital Literacy (CIT</w:t>
            </w:r>
            <w:r w:rsidR="00F1282F">
              <w:rPr>
                <w:sz w:val="24"/>
                <w:szCs w:val="24"/>
              </w:rPr>
              <w:t xml:space="preserve"> </w:t>
            </w:r>
            <w:r w:rsidRPr="008F6A39">
              <w:rPr>
                <w:sz w:val="24"/>
                <w:szCs w:val="24"/>
              </w:rPr>
              <w:t>105</w:t>
            </w:r>
            <w:r w:rsidR="00F1282F">
              <w:rPr>
                <w:sz w:val="24"/>
                <w:szCs w:val="24"/>
              </w:rPr>
              <w:t xml:space="preserve"> OR</w:t>
            </w:r>
            <w:r w:rsidRPr="008F6A39">
              <w:rPr>
                <w:sz w:val="24"/>
                <w:szCs w:val="24"/>
              </w:rPr>
              <w:t xml:space="preserve"> OST</w:t>
            </w:r>
            <w:r w:rsidR="00F1282F">
              <w:rPr>
                <w:sz w:val="24"/>
                <w:szCs w:val="24"/>
              </w:rPr>
              <w:t xml:space="preserve"> </w:t>
            </w:r>
            <w:r w:rsidRPr="008F6A39">
              <w:rPr>
                <w:sz w:val="24"/>
                <w:szCs w:val="24"/>
              </w:rPr>
              <w:t>105)</w:t>
            </w:r>
          </w:p>
        </w:tc>
        <w:tc>
          <w:tcPr>
            <w:tcW w:w="900" w:type="dxa"/>
            <w:vAlign w:val="center"/>
          </w:tcPr>
          <w:p w14:paraId="4A8F8E4D" w14:textId="2FCB756A" w:rsidR="008F6A39" w:rsidRPr="008F6A39" w:rsidRDefault="008F6A39" w:rsidP="008F6A39">
            <w:pPr>
              <w:tabs>
                <w:tab w:val="left" w:pos="5760"/>
              </w:tabs>
              <w:spacing w:after="120"/>
              <w:contextualSpacing/>
              <w:jc w:val="center"/>
              <w:rPr>
                <w:rFonts w:cstheme="minorHAnsi"/>
                <w:bCs/>
                <w:color w:val="000000" w:themeColor="text1"/>
                <w:sz w:val="24"/>
                <w:szCs w:val="24"/>
              </w:rPr>
            </w:pPr>
            <w:r w:rsidRPr="008F6A39">
              <w:rPr>
                <w:sz w:val="24"/>
                <w:szCs w:val="24"/>
              </w:rPr>
              <w:t>0</w:t>
            </w:r>
            <w:r w:rsidR="001468E2">
              <w:rPr>
                <w:sz w:val="24"/>
                <w:szCs w:val="24"/>
              </w:rPr>
              <w:t xml:space="preserve"> – </w:t>
            </w:r>
            <w:r w:rsidRPr="008F6A39">
              <w:rPr>
                <w:sz w:val="24"/>
                <w:szCs w:val="24"/>
              </w:rPr>
              <w:t>3</w:t>
            </w:r>
          </w:p>
        </w:tc>
        <w:tc>
          <w:tcPr>
            <w:tcW w:w="720" w:type="dxa"/>
          </w:tcPr>
          <w:p w14:paraId="0052FE3D"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720" w:type="dxa"/>
          </w:tcPr>
          <w:p w14:paraId="0AF00A9C"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2460" w:type="dxa"/>
          </w:tcPr>
          <w:p w14:paraId="349AB3C9" w14:textId="7214366F" w:rsidR="008F6A39" w:rsidRPr="008F6A39" w:rsidRDefault="008F6A39" w:rsidP="008F6A39">
            <w:pPr>
              <w:tabs>
                <w:tab w:val="left" w:pos="5760"/>
              </w:tabs>
              <w:spacing w:after="120"/>
              <w:contextualSpacing/>
              <w:rPr>
                <w:rFonts w:cstheme="minorHAnsi"/>
                <w:bCs/>
                <w:color w:val="000000" w:themeColor="text1"/>
                <w:sz w:val="24"/>
                <w:szCs w:val="24"/>
              </w:rPr>
            </w:pPr>
          </w:p>
        </w:tc>
        <w:tc>
          <w:tcPr>
            <w:tcW w:w="1595" w:type="dxa"/>
          </w:tcPr>
          <w:p w14:paraId="35D3A8BD" w14:textId="71F08E94" w:rsidR="008F6A39" w:rsidRPr="008F6A39" w:rsidRDefault="008F6A39" w:rsidP="008F6A39">
            <w:pPr>
              <w:tabs>
                <w:tab w:val="left" w:pos="5760"/>
              </w:tabs>
              <w:spacing w:after="120"/>
              <w:contextualSpacing/>
              <w:rPr>
                <w:rFonts w:cstheme="minorHAnsi"/>
                <w:bCs/>
                <w:color w:val="000000" w:themeColor="text1"/>
                <w:sz w:val="24"/>
                <w:szCs w:val="24"/>
              </w:rPr>
            </w:pPr>
          </w:p>
        </w:tc>
      </w:tr>
      <w:tr w:rsidR="00471F20" w:rsidRPr="00F2110D" w14:paraId="417CDB5C" w14:textId="77777777" w:rsidTr="00471F20">
        <w:tc>
          <w:tcPr>
            <w:tcW w:w="4405" w:type="dxa"/>
            <w:vAlign w:val="center"/>
          </w:tcPr>
          <w:p w14:paraId="7776F3C4" w14:textId="77777777" w:rsidR="0098236F" w:rsidRDefault="008F6A39" w:rsidP="008F6A39">
            <w:pPr>
              <w:tabs>
                <w:tab w:val="left" w:pos="5760"/>
              </w:tabs>
              <w:spacing w:after="120"/>
              <w:contextualSpacing/>
              <w:rPr>
                <w:sz w:val="24"/>
                <w:szCs w:val="24"/>
              </w:rPr>
            </w:pPr>
            <w:r w:rsidRPr="008F6A39">
              <w:rPr>
                <w:sz w:val="24"/>
                <w:szCs w:val="24"/>
              </w:rPr>
              <w:t>BIO 118 Microbes and Society OR</w:t>
            </w:r>
          </w:p>
          <w:p w14:paraId="457EE5C4" w14:textId="77777777" w:rsidR="0098236F" w:rsidRDefault="008F6A39" w:rsidP="008F6A39">
            <w:pPr>
              <w:tabs>
                <w:tab w:val="left" w:pos="5760"/>
              </w:tabs>
              <w:spacing w:after="120"/>
              <w:contextualSpacing/>
              <w:rPr>
                <w:sz w:val="24"/>
                <w:szCs w:val="24"/>
              </w:rPr>
            </w:pPr>
            <w:r w:rsidRPr="008F6A39">
              <w:rPr>
                <w:sz w:val="24"/>
                <w:szCs w:val="24"/>
              </w:rPr>
              <w:t>BIO 225 Medical Microbiology OR</w:t>
            </w:r>
          </w:p>
          <w:p w14:paraId="131293DB" w14:textId="2BCBD388" w:rsidR="008F6A39" w:rsidRPr="008F6A39" w:rsidRDefault="008F6A39" w:rsidP="008F6A39">
            <w:pPr>
              <w:tabs>
                <w:tab w:val="left" w:pos="5760"/>
              </w:tabs>
              <w:spacing w:after="120"/>
              <w:contextualSpacing/>
              <w:rPr>
                <w:rFonts w:cstheme="minorHAnsi"/>
                <w:bCs/>
                <w:color w:val="000000" w:themeColor="text1"/>
                <w:sz w:val="24"/>
                <w:szCs w:val="24"/>
              </w:rPr>
            </w:pPr>
            <w:r w:rsidRPr="008F6A39">
              <w:rPr>
                <w:sz w:val="24"/>
                <w:szCs w:val="24"/>
              </w:rPr>
              <w:t xml:space="preserve">BIO 226 Principles of Microbiology </w:t>
            </w:r>
          </w:p>
        </w:tc>
        <w:tc>
          <w:tcPr>
            <w:tcW w:w="900" w:type="dxa"/>
            <w:vAlign w:val="center"/>
          </w:tcPr>
          <w:p w14:paraId="4ABF074F" w14:textId="228FD761" w:rsidR="008F6A39" w:rsidRPr="008F6A39" w:rsidRDefault="008F6A39" w:rsidP="008F6A39">
            <w:pPr>
              <w:tabs>
                <w:tab w:val="left" w:pos="5760"/>
              </w:tabs>
              <w:spacing w:after="120"/>
              <w:contextualSpacing/>
              <w:jc w:val="center"/>
              <w:rPr>
                <w:rFonts w:cstheme="minorHAnsi"/>
                <w:bCs/>
                <w:color w:val="000000" w:themeColor="text1"/>
                <w:sz w:val="24"/>
                <w:szCs w:val="24"/>
              </w:rPr>
            </w:pPr>
            <w:r w:rsidRPr="008F6A39">
              <w:rPr>
                <w:sz w:val="24"/>
                <w:szCs w:val="24"/>
              </w:rPr>
              <w:t>3 – 5</w:t>
            </w:r>
          </w:p>
        </w:tc>
        <w:tc>
          <w:tcPr>
            <w:tcW w:w="720" w:type="dxa"/>
            <w:tcBorders>
              <w:bottom w:val="single" w:sz="4" w:space="0" w:color="auto"/>
            </w:tcBorders>
          </w:tcPr>
          <w:p w14:paraId="1D8837DF"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DD41525" w14:textId="77777777" w:rsidR="008F6A39" w:rsidRPr="008F6A39" w:rsidRDefault="008F6A39" w:rsidP="008F6A39">
            <w:pPr>
              <w:tabs>
                <w:tab w:val="left" w:pos="5760"/>
              </w:tabs>
              <w:spacing w:after="120"/>
              <w:contextualSpacing/>
              <w:rPr>
                <w:rFonts w:cstheme="minorHAnsi"/>
                <w:bCs/>
                <w:color w:val="000000" w:themeColor="text1"/>
                <w:sz w:val="24"/>
                <w:szCs w:val="24"/>
              </w:rPr>
            </w:pPr>
          </w:p>
        </w:tc>
        <w:tc>
          <w:tcPr>
            <w:tcW w:w="2460" w:type="dxa"/>
            <w:tcBorders>
              <w:bottom w:val="single" w:sz="4" w:space="0" w:color="auto"/>
            </w:tcBorders>
          </w:tcPr>
          <w:p w14:paraId="796E07FA" w14:textId="03467397" w:rsidR="008F6A39" w:rsidRPr="008F6A39" w:rsidRDefault="008F6A39" w:rsidP="008F6A39">
            <w:pPr>
              <w:tabs>
                <w:tab w:val="left" w:pos="5760"/>
              </w:tabs>
              <w:spacing w:after="120"/>
              <w:contextualSpacing/>
              <w:rPr>
                <w:rFonts w:cstheme="minorHAnsi"/>
                <w:bCs/>
                <w:color w:val="000000" w:themeColor="text1"/>
                <w:sz w:val="24"/>
                <w:szCs w:val="24"/>
              </w:rPr>
            </w:pPr>
            <w:r w:rsidRPr="008F6A39">
              <w:rPr>
                <w:sz w:val="24"/>
                <w:szCs w:val="24"/>
              </w:rPr>
              <w:t>BIO 225 requires completion of BIO 139.</w:t>
            </w:r>
          </w:p>
        </w:tc>
        <w:tc>
          <w:tcPr>
            <w:tcW w:w="1595" w:type="dxa"/>
            <w:tcBorders>
              <w:bottom w:val="single" w:sz="4" w:space="0" w:color="auto"/>
            </w:tcBorders>
          </w:tcPr>
          <w:p w14:paraId="148F35FF" w14:textId="32331EB7" w:rsidR="00FE2544" w:rsidRDefault="0098236F" w:rsidP="00AC25E7">
            <w:pPr>
              <w:tabs>
                <w:tab w:val="left" w:pos="5760"/>
              </w:tabs>
              <w:rPr>
                <w:sz w:val="24"/>
                <w:szCs w:val="24"/>
              </w:rPr>
            </w:pPr>
            <w:r w:rsidRPr="008F6A39">
              <w:rPr>
                <w:sz w:val="24"/>
                <w:szCs w:val="24"/>
              </w:rPr>
              <w:t xml:space="preserve">BIO 118 </w:t>
            </w:r>
            <w:r w:rsidR="00FE2544">
              <w:rPr>
                <w:sz w:val="24"/>
                <w:szCs w:val="24"/>
              </w:rPr>
              <w:t>OR</w:t>
            </w:r>
          </w:p>
          <w:p w14:paraId="1C3BE996" w14:textId="40CD06EB" w:rsidR="008F6A39" w:rsidRPr="008F6A39" w:rsidRDefault="0098236F" w:rsidP="00AC25E7">
            <w:pPr>
              <w:tabs>
                <w:tab w:val="left" w:pos="5760"/>
              </w:tabs>
              <w:rPr>
                <w:rFonts w:cstheme="minorHAnsi"/>
                <w:bCs/>
                <w:color w:val="000000" w:themeColor="text1"/>
                <w:sz w:val="24"/>
                <w:szCs w:val="24"/>
              </w:rPr>
            </w:pPr>
            <w:r w:rsidRPr="008F6A39">
              <w:rPr>
                <w:sz w:val="24"/>
                <w:szCs w:val="24"/>
              </w:rPr>
              <w:t>BIO 226</w:t>
            </w:r>
            <w:r w:rsidR="00AC25E7">
              <w:rPr>
                <w:sz w:val="24"/>
                <w:szCs w:val="24"/>
              </w:rPr>
              <w:t xml:space="preserve"> </w:t>
            </w:r>
            <w:r w:rsidR="00FE2544" w:rsidRPr="008F6A39">
              <w:rPr>
                <w:sz w:val="24"/>
                <w:szCs w:val="24"/>
              </w:rPr>
              <w:t>Rec</w:t>
            </w:r>
            <w:r w:rsidR="00FE2544">
              <w:rPr>
                <w:sz w:val="24"/>
                <w:szCs w:val="24"/>
              </w:rPr>
              <w:t>ommended</w:t>
            </w:r>
          </w:p>
        </w:tc>
      </w:tr>
      <w:tr w:rsidR="00F2110D" w:rsidRPr="00F2110D" w14:paraId="7B49ADF4" w14:textId="77777777" w:rsidTr="00471F20">
        <w:tc>
          <w:tcPr>
            <w:tcW w:w="4405"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tcBorders>
              <w:bottom w:val="single" w:sz="4" w:space="0" w:color="auto"/>
            </w:tcBorders>
            <w:shd w:val="clear" w:color="auto" w:fill="D9D9D9" w:themeFill="background1" w:themeFillShade="D9"/>
          </w:tcPr>
          <w:p w14:paraId="53D34DDA" w14:textId="2AD41285" w:rsidR="00244636" w:rsidRPr="00F2110D" w:rsidRDefault="001468E2"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 – 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60"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595"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0DD04E20"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r w:rsidR="007867A8">
        <w:rPr>
          <w:i w:val="0"/>
          <w:iCs w:val="0"/>
          <w:noProof/>
          <w:color w:val="000000" w:themeColor="text1"/>
          <w:sz w:val="24"/>
          <w:szCs w:val="24"/>
        </w:rPr>
        <w:t xml:space="preserve"> </w:t>
      </w:r>
      <w:r w:rsidR="007867A8" w:rsidRPr="007867A8">
        <w:rPr>
          <w:i w:val="0"/>
          <w:iCs w:val="0"/>
          <w:noProof/>
          <w:color w:val="000000" w:themeColor="text1"/>
          <w:sz w:val="24"/>
          <w:szCs w:val="24"/>
        </w:rPr>
        <w:t>(Fall/Spring)</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62081" w:rsidRPr="00F2110D" w14:paraId="29BBC2AB" w14:textId="77777777" w:rsidTr="00C41418">
        <w:trPr>
          <w:trHeight w:val="863"/>
        </w:trPr>
        <w:tc>
          <w:tcPr>
            <w:tcW w:w="4464" w:type="dxa"/>
            <w:vAlign w:val="center"/>
          </w:tcPr>
          <w:p w14:paraId="24AC9900" w14:textId="23FEEE43" w:rsidR="00962081" w:rsidRPr="00C41418" w:rsidRDefault="00962081" w:rsidP="00962081">
            <w:pPr>
              <w:tabs>
                <w:tab w:val="left" w:pos="5760"/>
              </w:tabs>
              <w:spacing w:after="120"/>
              <w:contextualSpacing/>
              <w:rPr>
                <w:rFonts w:cstheme="minorHAnsi"/>
                <w:bCs/>
                <w:color w:val="000000" w:themeColor="text1"/>
                <w:sz w:val="24"/>
                <w:szCs w:val="24"/>
              </w:rPr>
            </w:pPr>
            <w:r w:rsidRPr="00C41418">
              <w:rPr>
                <w:sz w:val="24"/>
                <w:szCs w:val="24"/>
              </w:rPr>
              <w:t>SUR 100 Surgical Technology Fundamentals Theory</w:t>
            </w:r>
          </w:p>
        </w:tc>
        <w:tc>
          <w:tcPr>
            <w:tcW w:w="864" w:type="dxa"/>
            <w:vAlign w:val="center"/>
          </w:tcPr>
          <w:p w14:paraId="0C76531E" w14:textId="060735EB" w:rsidR="00962081" w:rsidRPr="00C41418" w:rsidRDefault="00962081" w:rsidP="00962081">
            <w:pPr>
              <w:tabs>
                <w:tab w:val="left" w:pos="5760"/>
              </w:tabs>
              <w:spacing w:after="120"/>
              <w:contextualSpacing/>
              <w:jc w:val="center"/>
              <w:rPr>
                <w:rFonts w:cstheme="minorHAnsi"/>
                <w:bCs/>
                <w:color w:val="000000" w:themeColor="text1"/>
                <w:sz w:val="24"/>
                <w:szCs w:val="24"/>
              </w:rPr>
            </w:pPr>
            <w:r w:rsidRPr="00C41418">
              <w:rPr>
                <w:sz w:val="24"/>
                <w:szCs w:val="24"/>
              </w:rPr>
              <w:t>12</w:t>
            </w:r>
          </w:p>
        </w:tc>
        <w:tc>
          <w:tcPr>
            <w:tcW w:w="720" w:type="dxa"/>
          </w:tcPr>
          <w:p w14:paraId="325F6FA1"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720" w:type="dxa"/>
          </w:tcPr>
          <w:p w14:paraId="124A4324"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2592" w:type="dxa"/>
            <w:vAlign w:val="center"/>
          </w:tcPr>
          <w:p w14:paraId="45FE72C7" w14:textId="5DAC26FA" w:rsidR="00962081" w:rsidRPr="00C41418" w:rsidRDefault="00962081" w:rsidP="00962081">
            <w:pPr>
              <w:tabs>
                <w:tab w:val="left" w:pos="5760"/>
              </w:tabs>
              <w:spacing w:after="120"/>
              <w:contextualSpacing/>
              <w:rPr>
                <w:rFonts w:cstheme="minorHAnsi"/>
                <w:bCs/>
                <w:color w:val="000000" w:themeColor="text1"/>
                <w:sz w:val="24"/>
                <w:szCs w:val="24"/>
              </w:rPr>
            </w:pPr>
            <w:r w:rsidRPr="00C41418">
              <w:rPr>
                <w:sz w:val="24"/>
                <w:szCs w:val="24"/>
              </w:rPr>
              <w:t>Admission to the Surgical Tech program required for all SUR classes</w:t>
            </w:r>
          </w:p>
        </w:tc>
        <w:tc>
          <w:tcPr>
            <w:tcW w:w="1440" w:type="dxa"/>
          </w:tcPr>
          <w:p w14:paraId="4D8606B2"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r>
      <w:tr w:rsidR="00962081" w:rsidRPr="00F2110D" w14:paraId="4B282EEC" w14:textId="77777777" w:rsidTr="00EC7FC9">
        <w:tc>
          <w:tcPr>
            <w:tcW w:w="4464" w:type="dxa"/>
          </w:tcPr>
          <w:p w14:paraId="40030F7C" w14:textId="30601DE9" w:rsidR="00962081" w:rsidRPr="00C41418" w:rsidRDefault="00962081" w:rsidP="00962081">
            <w:pPr>
              <w:tabs>
                <w:tab w:val="left" w:pos="5760"/>
              </w:tabs>
              <w:spacing w:after="120"/>
              <w:contextualSpacing/>
              <w:rPr>
                <w:rFonts w:cstheme="minorHAnsi"/>
                <w:bCs/>
                <w:color w:val="000000" w:themeColor="text1"/>
                <w:sz w:val="24"/>
                <w:szCs w:val="24"/>
              </w:rPr>
            </w:pPr>
            <w:r w:rsidRPr="00C41418">
              <w:rPr>
                <w:sz w:val="24"/>
                <w:szCs w:val="24"/>
              </w:rPr>
              <w:t>SUR 102 Surgical Technology Fundamentals Lab</w:t>
            </w:r>
          </w:p>
        </w:tc>
        <w:tc>
          <w:tcPr>
            <w:tcW w:w="864" w:type="dxa"/>
          </w:tcPr>
          <w:p w14:paraId="5075E961" w14:textId="72684C5B" w:rsidR="00962081" w:rsidRPr="00C41418" w:rsidRDefault="00962081" w:rsidP="00962081">
            <w:pPr>
              <w:tabs>
                <w:tab w:val="left" w:pos="5760"/>
              </w:tabs>
              <w:spacing w:after="120"/>
              <w:contextualSpacing/>
              <w:jc w:val="center"/>
              <w:rPr>
                <w:rFonts w:cstheme="minorHAnsi"/>
                <w:bCs/>
                <w:color w:val="000000" w:themeColor="text1"/>
                <w:sz w:val="24"/>
                <w:szCs w:val="24"/>
              </w:rPr>
            </w:pPr>
            <w:r w:rsidRPr="00C41418">
              <w:rPr>
                <w:sz w:val="24"/>
                <w:szCs w:val="24"/>
              </w:rPr>
              <w:t>3</w:t>
            </w:r>
          </w:p>
        </w:tc>
        <w:tc>
          <w:tcPr>
            <w:tcW w:w="720" w:type="dxa"/>
          </w:tcPr>
          <w:p w14:paraId="56870634"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720" w:type="dxa"/>
          </w:tcPr>
          <w:p w14:paraId="1505DC2C"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2592" w:type="dxa"/>
          </w:tcPr>
          <w:p w14:paraId="02C341E7" w14:textId="162C55A4" w:rsidR="00962081" w:rsidRPr="00C41418" w:rsidRDefault="00962081" w:rsidP="00962081">
            <w:pPr>
              <w:tabs>
                <w:tab w:val="left" w:pos="5760"/>
              </w:tabs>
              <w:spacing w:after="120"/>
              <w:contextualSpacing/>
              <w:rPr>
                <w:rFonts w:cstheme="minorHAnsi"/>
                <w:bCs/>
                <w:color w:val="000000" w:themeColor="text1"/>
                <w:sz w:val="24"/>
                <w:szCs w:val="24"/>
              </w:rPr>
            </w:pPr>
          </w:p>
        </w:tc>
        <w:tc>
          <w:tcPr>
            <w:tcW w:w="1440" w:type="dxa"/>
          </w:tcPr>
          <w:p w14:paraId="1CDC5150" w14:textId="63E5D257" w:rsidR="00962081" w:rsidRPr="00C41418" w:rsidRDefault="00962081" w:rsidP="00962081">
            <w:pPr>
              <w:tabs>
                <w:tab w:val="left" w:pos="5760"/>
              </w:tabs>
              <w:spacing w:after="120"/>
              <w:contextualSpacing/>
              <w:rPr>
                <w:rFonts w:cstheme="minorHAnsi"/>
                <w:bCs/>
                <w:color w:val="000000" w:themeColor="text1"/>
                <w:sz w:val="24"/>
                <w:szCs w:val="24"/>
              </w:rPr>
            </w:pPr>
          </w:p>
        </w:tc>
      </w:tr>
      <w:tr w:rsidR="00962081" w:rsidRPr="00F2110D" w14:paraId="16591BAF" w14:textId="77777777" w:rsidTr="00EC7FC9">
        <w:tc>
          <w:tcPr>
            <w:tcW w:w="4464" w:type="dxa"/>
          </w:tcPr>
          <w:p w14:paraId="540A472E" w14:textId="264641A9" w:rsidR="00962081" w:rsidRPr="00C41418" w:rsidRDefault="00962081" w:rsidP="00962081">
            <w:pPr>
              <w:tabs>
                <w:tab w:val="left" w:pos="5760"/>
              </w:tabs>
              <w:spacing w:after="120"/>
              <w:contextualSpacing/>
              <w:rPr>
                <w:rFonts w:cstheme="minorHAnsi"/>
                <w:bCs/>
                <w:color w:val="000000" w:themeColor="text1"/>
                <w:sz w:val="24"/>
                <w:szCs w:val="24"/>
              </w:rPr>
            </w:pPr>
            <w:r w:rsidRPr="00C41418">
              <w:rPr>
                <w:sz w:val="24"/>
                <w:szCs w:val="24"/>
              </w:rPr>
              <w:t xml:space="preserve">SUR 125 Surgical Technology Skills Practicum I   </w:t>
            </w:r>
          </w:p>
        </w:tc>
        <w:tc>
          <w:tcPr>
            <w:tcW w:w="864" w:type="dxa"/>
          </w:tcPr>
          <w:p w14:paraId="29598308" w14:textId="7051BAF2" w:rsidR="00962081" w:rsidRPr="00C41418" w:rsidRDefault="00962081" w:rsidP="00962081">
            <w:pPr>
              <w:tabs>
                <w:tab w:val="left" w:pos="5760"/>
              </w:tabs>
              <w:spacing w:after="120"/>
              <w:contextualSpacing/>
              <w:jc w:val="center"/>
              <w:rPr>
                <w:rFonts w:cstheme="minorHAnsi"/>
                <w:bCs/>
                <w:color w:val="000000" w:themeColor="text1"/>
                <w:sz w:val="24"/>
                <w:szCs w:val="24"/>
              </w:rPr>
            </w:pPr>
            <w:r w:rsidRPr="00C41418">
              <w:rPr>
                <w:sz w:val="24"/>
                <w:szCs w:val="24"/>
              </w:rPr>
              <w:t>2</w:t>
            </w:r>
          </w:p>
        </w:tc>
        <w:tc>
          <w:tcPr>
            <w:tcW w:w="720" w:type="dxa"/>
            <w:tcBorders>
              <w:bottom w:val="single" w:sz="4" w:space="0" w:color="auto"/>
            </w:tcBorders>
          </w:tcPr>
          <w:p w14:paraId="6A04A325"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EF3A918"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2592" w:type="dxa"/>
          </w:tcPr>
          <w:p w14:paraId="74AAD1B6"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c>
          <w:tcPr>
            <w:tcW w:w="1440" w:type="dxa"/>
          </w:tcPr>
          <w:p w14:paraId="583C24B5" w14:textId="77777777" w:rsidR="00962081" w:rsidRPr="00C41418" w:rsidRDefault="00962081" w:rsidP="00962081">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7D686D52" w:rsidR="009F5948" w:rsidRPr="00F2110D" w:rsidRDefault="00962081"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17</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534EDA50" w14:textId="6149AACE" w:rsidR="00962081" w:rsidRDefault="00962081">
      <w:pPr>
        <w:rPr>
          <w:color w:val="000000" w:themeColor="text1"/>
          <w:sz w:val="24"/>
          <w:szCs w:val="24"/>
        </w:rPr>
      </w:pPr>
    </w:p>
    <w:p w14:paraId="5D222897" w14:textId="14ED11B8" w:rsidR="00962081" w:rsidRPr="00F2110D" w:rsidRDefault="00962081" w:rsidP="00962081">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Pr="00F2110D">
        <w:rPr>
          <w:i w:val="0"/>
          <w:iCs w:val="0"/>
          <w:color w:val="000000" w:themeColor="text1"/>
          <w:sz w:val="24"/>
          <w:szCs w:val="24"/>
        </w:rPr>
        <w:fldChar w:fldCharType="begin"/>
      </w:r>
      <w:r w:rsidRPr="00F2110D">
        <w:rPr>
          <w:i w:val="0"/>
          <w:iCs w:val="0"/>
          <w:color w:val="000000" w:themeColor="text1"/>
          <w:sz w:val="24"/>
          <w:szCs w:val="24"/>
        </w:rPr>
        <w:instrText xml:space="preserve"> SEQ Semester \* ARABIC </w:instrText>
      </w:r>
      <w:r w:rsidRPr="00F2110D">
        <w:rPr>
          <w:i w:val="0"/>
          <w:iCs w:val="0"/>
          <w:color w:val="000000" w:themeColor="text1"/>
          <w:sz w:val="24"/>
          <w:szCs w:val="24"/>
        </w:rPr>
        <w:fldChar w:fldCharType="separate"/>
      </w:r>
      <w:r w:rsidRPr="00F2110D">
        <w:rPr>
          <w:i w:val="0"/>
          <w:iCs w:val="0"/>
          <w:noProof/>
          <w:color w:val="000000" w:themeColor="text1"/>
          <w:sz w:val="24"/>
          <w:szCs w:val="24"/>
        </w:rPr>
        <w:t>4</w:t>
      </w:r>
      <w:r w:rsidRPr="00F2110D">
        <w:rPr>
          <w:i w:val="0"/>
          <w:iCs w:val="0"/>
          <w:noProof/>
          <w:color w:val="000000" w:themeColor="text1"/>
          <w:sz w:val="24"/>
          <w:szCs w:val="24"/>
        </w:rPr>
        <w:fldChar w:fldCharType="end"/>
      </w:r>
      <w:r w:rsidR="007867A8">
        <w:rPr>
          <w:i w:val="0"/>
          <w:iCs w:val="0"/>
          <w:noProof/>
          <w:color w:val="000000" w:themeColor="text1"/>
          <w:sz w:val="24"/>
          <w:szCs w:val="24"/>
        </w:rPr>
        <w:t xml:space="preserve"> (Spring)</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962081" w:rsidRPr="00F2110D" w14:paraId="0F1DB8C2" w14:textId="77777777" w:rsidTr="00065339">
        <w:tc>
          <w:tcPr>
            <w:tcW w:w="4464" w:type="dxa"/>
            <w:shd w:val="clear" w:color="auto" w:fill="D0CECE" w:themeFill="background2" w:themeFillShade="E6"/>
          </w:tcPr>
          <w:p w14:paraId="027C09D1"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6B914C0C"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401F603F"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EBC336C"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650D643D"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DCB663B"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F4739" w:rsidRPr="00F2110D" w14:paraId="1097E217" w14:textId="77777777" w:rsidTr="00F84FAB">
        <w:tc>
          <w:tcPr>
            <w:tcW w:w="4464" w:type="dxa"/>
          </w:tcPr>
          <w:p w14:paraId="02459D5B" w14:textId="23537074" w:rsidR="000F4739" w:rsidRPr="000F4739" w:rsidRDefault="000F4739" w:rsidP="000F4739">
            <w:pPr>
              <w:tabs>
                <w:tab w:val="left" w:pos="5760"/>
              </w:tabs>
              <w:spacing w:after="120"/>
              <w:contextualSpacing/>
              <w:rPr>
                <w:rFonts w:cstheme="minorHAnsi"/>
                <w:bCs/>
                <w:color w:val="000000" w:themeColor="text1"/>
                <w:sz w:val="24"/>
                <w:szCs w:val="24"/>
              </w:rPr>
            </w:pPr>
            <w:r w:rsidRPr="000F4739">
              <w:rPr>
                <w:sz w:val="24"/>
                <w:szCs w:val="24"/>
              </w:rPr>
              <w:t xml:space="preserve">SUR 202 Surgical Technology Advanced Theory  </w:t>
            </w:r>
          </w:p>
        </w:tc>
        <w:tc>
          <w:tcPr>
            <w:tcW w:w="864" w:type="dxa"/>
          </w:tcPr>
          <w:p w14:paraId="43B26C59" w14:textId="530DDC8B" w:rsidR="000F4739" w:rsidRPr="000F4739" w:rsidRDefault="000F4739" w:rsidP="000F4739">
            <w:pPr>
              <w:tabs>
                <w:tab w:val="left" w:pos="5760"/>
              </w:tabs>
              <w:spacing w:after="120"/>
              <w:contextualSpacing/>
              <w:jc w:val="center"/>
              <w:rPr>
                <w:rFonts w:cstheme="minorHAnsi"/>
                <w:bCs/>
                <w:color w:val="000000" w:themeColor="text1"/>
                <w:sz w:val="24"/>
                <w:szCs w:val="24"/>
              </w:rPr>
            </w:pPr>
            <w:r w:rsidRPr="000F4739">
              <w:rPr>
                <w:sz w:val="24"/>
                <w:szCs w:val="24"/>
              </w:rPr>
              <w:t>11</w:t>
            </w:r>
          </w:p>
        </w:tc>
        <w:tc>
          <w:tcPr>
            <w:tcW w:w="720" w:type="dxa"/>
          </w:tcPr>
          <w:p w14:paraId="2EF36655"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c>
          <w:tcPr>
            <w:tcW w:w="720" w:type="dxa"/>
          </w:tcPr>
          <w:p w14:paraId="4AA986BF"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c>
          <w:tcPr>
            <w:tcW w:w="2592" w:type="dxa"/>
          </w:tcPr>
          <w:p w14:paraId="64A32C3E"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c>
          <w:tcPr>
            <w:tcW w:w="1440" w:type="dxa"/>
          </w:tcPr>
          <w:p w14:paraId="62E54513"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r>
      <w:tr w:rsidR="001E6E04" w:rsidRPr="00F2110D" w14:paraId="725DBEC5" w14:textId="77777777" w:rsidTr="00F84FAB">
        <w:tc>
          <w:tcPr>
            <w:tcW w:w="4464" w:type="dxa"/>
          </w:tcPr>
          <w:p w14:paraId="5A67C3E7" w14:textId="0364C1AD" w:rsidR="001E6E04" w:rsidRPr="000F4739" w:rsidRDefault="005071C9" w:rsidP="005071C9">
            <w:pPr>
              <w:tabs>
                <w:tab w:val="left" w:pos="1471"/>
              </w:tabs>
              <w:rPr>
                <w:sz w:val="24"/>
                <w:szCs w:val="24"/>
              </w:rPr>
            </w:pPr>
            <w:r w:rsidRPr="000F4739">
              <w:rPr>
                <w:sz w:val="24"/>
                <w:szCs w:val="24"/>
              </w:rPr>
              <w:t>SUR 201 Surgical Technology Skills Practicum II OR</w:t>
            </w:r>
          </w:p>
        </w:tc>
        <w:tc>
          <w:tcPr>
            <w:tcW w:w="864" w:type="dxa"/>
          </w:tcPr>
          <w:p w14:paraId="1BD1601C" w14:textId="77777777" w:rsidR="005071C9" w:rsidRPr="000F4739" w:rsidRDefault="005071C9" w:rsidP="005071C9">
            <w:pPr>
              <w:tabs>
                <w:tab w:val="left" w:pos="5760"/>
              </w:tabs>
              <w:jc w:val="center"/>
              <w:rPr>
                <w:sz w:val="24"/>
                <w:szCs w:val="24"/>
              </w:rPr>
            </w:pPr>
            <w:r w:rsidRPr="000F4739">
              <w:rPr>
                <w:sz w:val="24"/>
                <w:szCs w:val="24"/>
              </w:rPr>
              <w:t>6</w:t>
            </w:r>
          </w:p>
          <w:p w14:paraId="59D35EA4" w14:textId="77777777" w:rsidR="001E6E04" w:rsidRPr="000F4739" w:rsidRDefault="001E6E04" w:rsidP="000F4739">
            <w:pPr>
              <w:tabs>
                <w:tab w:val="left" w:pos="5760"/>
              </w:tabs>
              <w:spacing w:after="120"/>
              <w:contextualSpacing/>
              <w:jc w:val="center"/>
              <w:rPr>
                <w:sz w:val="24"/>
                <w:szCs w:val="24"/>
              </w:rPr>
            </w:pPr>
          </w:p>
        </w:tc>
        <w:tc>
          <w:tcPr>
            <w:tcW w:w="720" w:type="dxa"/>
          </w:tcPr>
          <w:p w14:paraId="1CE29EBC" w14:textId="77777777" w:rsidR="001E6E04" w:rsidRPr="000F4739" w:rsidRDefault="001E6E04" w:rsidP="000F4739">
            <w:pPr>
              <w:tabs>
                <w:tab w:val="left" w:pos="5760"/>
              </w:tabs>
              <w:spacing w:after="120"/>
              <w:contextualSpacing/>
              <w:rPr>
                <w:rFonts w:cstheme="minorHAnsi"/>
                <w:bCs/>
                <w:color w:val="000000" w:themeColor="text1"/>
                <w:sz w:val="24"/>
                <w:szCs w:val="24"/>
              </w:rPr>
            </w:pPr>
          </w:p>
        </w:tc>
        <w:tc>
          <w:tcPr>
            <w:tcW w:w="720" w:type="dxa"/>
          </w:tcPr>
          <w:p w14:paraId="3CF04E04" w14:textId="77777777" w:rsidR="001E6E04" w:rsidRPr="000F4739" w:rsidRDefault="001E6E04" w:rsidP="000F4739">
            <w:pPr>
              <w:tabs>
                <w:tab w:val="left" w:pos="5760"/>
              </w:tabs>
              <w:spacing w:after="120"/>
              <w:contextualSpacing/>
              <w:rPr>
                <w:rFonts w:cstheme="minorHAnsi"/>
                <w:bCs/>
                <w:color w:val="000000" w:themeColor="text1"/>
                <w:sz w:val="24"/>
                <w:szCs w:val="24"/>
              </w:rPr>
            </w:pPr>
          </w:p>
        </w:tc>
        <w:tc>
          <w:tcPr>
            <w:tcW w:w="2592" w:type="dxa"/>
          </w:tcPr>
          <w:p w14:paraId="69EDC060" w14:textId="627B593A" w:rsidR="001E6E04" w:rsidRPr="005071C9" w:rsidRDefault="005071C9" w:rsidP="005071C9">
            <w:pPr>
              <w:tabs>
                <w:tab w:val="left" w:pos="5760"/>
              </w:tabs>
              <w:rPr>
                <w:sz w:val="24"/>
                <w:szCs w:val="24"/>
              </w:rPr>
            </w:pPr>
            <w:r w:rsidRPr="000F4739">
              <w:rPr>
                <w:sz w:val="24"/>
                <w:szCs w:val="24"/>
              </w:rPr>
              <w:t>For students beginning</w:t>
            </w:r>
            <w:r>
              <w:rPr>
                <w:sz w:val="24"/>
                <w:szCs w:val="24"/>
              </w:rPr>
              <w:t xml:space="preserve"> </w:t>
            </w:r>
            <w:r w:rsidRPr="000F4739">
              <w:rPr>
                <w:sz w:val="24"/>
                <w:szCs w:val="24"/>
              </w:rPr>
              <w:t>SUR in the Fall</w:t>
            </w:r>
          </w:p>
        </w:tc>
        <w:tc>
          <w:tcPr>
            <w:tcW w:w="1440" w:type="dxa"/>
          </w:tcPr>
          <w:p w14:paraId="60FA034E" w14:textId="77777777" w:rsidR="001E6E04" w:rsidRPr="000F4739" w:rsidRDefault="001E6E04" w:rsidP="000F4739">
            <w:pPr>
              <w:tabs>
                <w:tab w:val="left" w:pos="5760"/>
              </w:tabs>
              <w:spacing w:after="120"/>
              <w:contextualSpacing/>
              <w:rPr>
                <w:rFonts w:cstheme="minorHAnsi"/>
                <w:bCs/>
                <w:color w:val="000000" w:themeColor="text1"/>
                <w:sz w:val="24"/>
                <w:szCs w:val="24"/>
              </w:rPr>
            </w:pPr>
          </w:p>
        </w:tc>
      </w:tr>
      <w:tr w:rsidR="000F4739" w:rsidRPr="00F2110D" w14:paraId="18976FDA" w14:textId="77777777" w:rsidTr="00F84FAB">
        <w:trPr>
          <w:trHeight w:val="260"/>
        </w:trPr>
        <w:tc>
          <w:tcPr>
            <w:tcW w:w="4464" w:type="dxa"/>
          </w:tcPr>
          <w:p w14:paraId="0D96EE7A" w14:textId="77777777" w:rsidR="000F4739" w:rsidRPr="000F4739" w:rsidRDefault="000F4739" w:rsidP="000F4739">
            <w:pPr>
              <w:tabs>
                <w:tab w:val="left" w:pos="1471"/>
              </w:tabs>
              <w:rPr>
                <w:sz w:val="24"/>
                <w:szCs w:val="24"/>
              </w:rPr>
            </w:pPr>
            <w:r w:rsidRPr="000F4739">
              <w:rPr>
                <w:sz w:val="24"/>
                <w:szCs w:val="24"/>
              </w:rPr>
              <w:t>SUR 2012 Surgical Skills II AND</w:t>
            </w:r>
          </w:p>
          <w:p w14:paraId="2DC94D52" w14:textId="724765BB" w:rsidR="000F4739" w:rsidRPr="000F4739" w:rsidRDefault="000F4739" w:rsidP="000F4739">
            <w:pPr>
              <w:tabs>
                <w:tab w:val="left" w:pos="5760"/>
              </w:tabs>
              <w:spacing w:after="120"/>
              <w:contextualSpacing/>
              <w:rPr>
                <w:rFonts w:cstheme="minorHAnsi"/>
                <w:bCs/>
                <w:color w:val="000000" w:themeColor="text1"/>
                <w:sz w:val="24"/>
                <w:szCs w:val="24"/>
              </w:rPr>
            </w:pPr>
            <w:r w:rsidRPr="000F4739">
              <w:rPr>
                <w:sz w:val="24"/>
                <w:szCs w:val="24"/>
              </w:rPr>
              <w:t xml:space="preserve">SUR 275 Technology Advanced Practicum </w:t>
            </w:r>
          </w:p>
        </w:tc>
        <w:tc>
          <w:tcPr>
            <w:tcW w:w="864" w:type="dxa"/>
          </w:tcPr>
          <w:p w14:paraId="57DBE9B9" w14:textId="77777777" w:rsidR="000F4739" w:rsidRPr="000F4739" w:rsidRDefault="000F4739" w:rsidP="000F4739">
            <w:pPr>
              <w:tabs>
                <w:tab w:val="left" w:pos="5760"/>
              </w:tabs>
              <w:jc w:val="center"/>
              <w:rPr>
                <w:sz w:val="24"/>
                <w:szCs w:val="24"/>
              </w:rPr>
            </w:pPr>
            <w:r w:rsidRPr="000F4739">
              <w:rPr>
                <w:sz w:val="24"/>
                <w:szCs w:val="24"/>
              </w:rPr>
              <w:t>(4)</w:t>
            </w:r>
          </w:p>
          <w:p w14:paraId="1EA808C6" w14:textId="2AA243D0" w:rsidR="000F4739" w:rsidRPr="000F4739" w:rsidRDefault="000F4739" w:rsidP="000F4739">
            <w:pPr>
              <w:tabs>
                <w:tab w:val="left" w:pos="5760"/>
              </w:tabs>
              <w:spacing w:after="120"/>
              <w:contextualSpacing/>
              <w:jc w:val="center"/>
              <w:rPr>
                <w:rFonts w:cstheme="minorHAnsi"/>
                <w:bCs/>
                <w:color w:val="000000" w:themeColor="text1"/>
                <w:sz w:val="24"/>
                <w:szCs w:val="24"/>
              </w:rPr>
            </w:pPr>
            <w:r w:rsidRPr="000F4739">
              <w:rPr>
                <w:sz w:val="24"/>
                <w:szCs w:val="24"/>
              </w:rPr>
              <w:t>(2)</w:t>
            </w:r>
          </w:p>
        </w:tc>
        <w:tc>
          <w:tcPr>
            <w:tcW w:w="720" w:type="dxa"/>
          </w:tcPr>
          <w:p w14:paraId="2F65606F"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c>
          <w:tcPr>
            <w:tcW w:w="720" w:type="dxa"/>
          </w:tcPr>
          <w:p w14:paraId="5F314742"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c>
          <w:tcPr>
            <w:tcW w:w="2592" w:type="dxa"/>
          </w:tcPr>
          <w:p w14:paraId="00878D04" w14:textId="40B65B21" w:rsidR="000F4739" w:rsidRPr="000F4739" w:rsidRDefault="000F4739" w:rsidP="000F4739">
            <w:pPr>
              <w:tabs>
                <w:tab w:val="left" w:pos="5760"/>
              </w:tabs>
              <w:spacing w:after="120"/>
              <w:contextualSpacing/>
              <w:rPr>
                <w:rFonts w:cstheme="minorHAnsi"/>
                <w:bCs/>
                <w:color w:val="000000" w:themeColor="text1"/>
                <w:sz w:val="24"/>
                <w:szCs w:val="24"/>
              </w:rPr>
            </w:pPr>
            <w:r w:rsidRPr="000F4739">
              <w:rPr>
                <w:sz w:val="24"/>
                <w:szCs w:val="24"/>
              </w:rPr>
              <w:t>For students beginning SUR in the Spring</w:t>
            </w:r>
          </w:p>
        </w:tc>
        <w:tc>
          <w:tcPr>
            <w:tcW w:w="1440" w:type="dxa"/>
          </w:tcPr>
          <w:p w14:paraId="6B39845A" w14:textId="77777777" w:rsidR="000F4739" w:rsidRPr="000F4739" w:rsidRDefault="000F4739" w:rsidP="000F4739">
            <w:pPr>
              <w:tabs>
                <w:tab w:val="left" w:pos="5760"/>
              </w:tabs>
              <w:spacing w:after="120"/>
              <w:contextualSpacing/>
              <w:rPr>
                <w:rFonts w:cstheme="minorHAnsi"/>
                <w:bCs/>
                <w:color w:val="000000" w:themeColor="text1"/>
                <w:sz w:val="24"/>
                <w:szCs w:val="24"/>
              </w:rPr>
            </w:pPr>
          </w:p>
        </w:tc>
      </w:tr>
      <w:tr w:rsidR="00962081" w:rsidRPr="00F2110D" w14:paraId="089977A1" w14:textId="77777777" w:rsidTr="00065339">
        <w:tc>
          <w:tcPr>
            <w:tcW w:w="4464" w:type="dxa"/>
            <w:shd w:val="clear" w:color="auto" w:fill="D9D9D9" w:themeFill="background1" w:themeFillShade="D9"/>
          </w:tcPr>
          <w:p w14:paraId="1E96FFF9"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21E6BC11" w14:textId="202A5503" w:rsidR="00962081" w:rsidRPr="00F2110D" w:rsidRDefault="000F4739" w:rsidP="00065339">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17</w:t>
            </w:r>
          </w:p>
        </w:tc>
        <w:tc>
          <w:tcPr>
            <w:tcW w:w="720" w:type="dxa"/>
            <w:shd w:val="clear" w:color="auto" w:fill="D9D9D9" w:themeFill="background1" w:themeFillShade="D9"/>
          </w:tcPr>
          <w:p w14:paraId="2BC98C07"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6E0DB6B1"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1F268F73" w14:textId="77777777" w:rsidR="00962081" w:rsidRPr="00F2110D" w:rsidRDefault="00962081" w:rsidP="00065339">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2559FF07" w14:textId="77777777" w:rsidR="00962081" w:rsidRPr="00F2110D" w:rsidRDefault="00962081" w:rsidP="00065339">
            <w:pPr>
              <w:tabs>
                <w:tab w:val="left" w:pos="5760"/>
              </w:tabs>
              <w:spacing w:after="120"/>
              <w:contextualSpacing/>
              <w:jc w:val="center"/>
              <w:rPr>
                <w:rFonts w:cstheme="minorHAnsi"/>
                <w:bCs/>
                <w:color w:val="000000" w:themeColor="text1"/>
                <w:sz w:val="24"/>
                <w:szCs w:val="24"/>
              </w:rPr>
            </w:pPr>
          </w:p>
        </w:tc>
      </w:tr>
    </w:tbl>
    <w:p w14:paraId="226D0BFD" w14:textId="0F5C4C85" w:rsidR="00123E6A" w:rsidRPr="00F2110D" w:rsidRDefault="005071C9" w:rsidP="00123E6A">
      <w:pPr>
        <w:pStyle w:val="Caption"/>
        <w:keepNext/>
        <w:spacing w:before="120" w:after="120"/>
        <w:rPr>
          <w:i w:val="0"/>
          <w:iCs w:val="0"/>
          <w:color w:val="000000" w:themeColor="text1"/>
          <w:sz w:val="24"/>
          <w:szCs w:val="24"/>
        </w:rPr>
      </w:pPr>
      <w:r>
        <w:rPr>
          <w:i w:val="0"/>
          <w:iCs w:val="0"/>
          <w:color w:val="000000" w:themeColor="text1"/>
          <w:sz w:val="24"/>
          <w:szCs w:val="24"/>
        </w:rPr>
        <w:t>Summer Session</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B52AE" w:rsidRPr="00F2110D" w14:paraId="33F75AC7" w14:textId="77777777" w:rsidTr="00016A90">
        <w:tc>
          <w:tcPr>
            <w:tcW w:w="4464" w:type="dxa"/>
          </w:tcPr>
          <w:p w14:paraId="4C845CCE" w14:textId="0BEDD9AD" w:rsidR="00AB52AE" w:rsidRPr="00AB52AE" w:rsidRDefault="00AB52AE" w:rsidP="00AB52AE">
            <w:pPr>
              <w:tabs>
                <w:tab w:val="left" w:pos="5760"/>
              </w:tabs>
              <w:ind w:right="-108"/>
              <w:rPr>
                <w:rFonts w:cstheme="minorHAnsi"/>
                <w:bCs/>
                <w:color w:val="000000" w:themeColor="text1"/>
                <w:sz w:val="24"/>
                <w:szCs w:val="24"/>
              </w:rPr>
            </w:pPr>
            <w:r w:rsidRPr="00AB52AE">
              <w:rPr>
                <w:sz w:val="24"/>
                <w:szCs w:val="24"/>
              </w:rPr>
              <w:t>SUR 275 Surgical Technology Adv. Clinical</w:t>
            </w:r>
            <w:r>
              <w:rPr>
                <w:sz w:val="24"/>
                <w:szCs w:val="24"/>
              </w:rPr>
              <w:t xml:space="preserve"> </w:t>
            </w:r>
            <w:r w:rsidRPr="00AB52AE">
              <w:rPr>
                <w:sz w:val="24"/>
                <w:szCs w:val="24"/>
              </w:rPr>
              <w:t>Practicum OR</w:t>
            </w:r>
          </w:p>
        </w:tc>
        <w:tc>
          <w:tcPr>
            <w:tcW w:w="864" w:type="dxa"/>
            <w:vAlign w:val="center"/>
          </w:tcPr>
          <w:p w14:paraId="0CE92FC5" w14:textId="6920A346" w:rsidR="00AB52AE" w:rsidRPr="00AB52AE" w:rsidRDefault="00AB52AE" w:rsidP="00AB52AE">
            <w:pPr>
              <w:tabs>
                <w:tab w:val="left" w:pos="5760"/>
              </w:tabs>
              <w:spacing w:after="120"/>
              <w:contextualSpacing/>
              <w:jc w:val="center"/>
              <w:rPr>
                <w:rFonts w:cstheme="minorHAnsi"/>
                <w:bCs/>
                <w:color w:val="000000" w:themeColor="text1"/>
                <w:sz w:val="24"/>
                <w:szCs w:val="24"/>
              </w:rPr>
            </w:pPr>
            <w:r w:rsidRPr="00AB52AE">
              <w:rPr>
                <w:sz w:val="24"/>
                <w:szCs w:val="24"/>
              </w:rPr>
              <w:t>2</w:t>
            </w:r>
          </w:p>
        </w:tc>
        <w:tc>
          <w:tcPr>
            <w:tcW w:w="720" w:type="dxa"/>
          </w:tcPr>
          <w:p w14:paraId="68DA4AD7" w14:textId="77777777" w:rsidR="00AB52AE" w:rsidRPr="00AB52AE" w:rsidRDefault="00AB52AE" w:rsidP="00AB52AE">
            <w:pPr>
              <w:tabs>
                <w:tab w:val="left" w:pos="5760"/>
              </w:tabs>
              <w:spacing w:after="120"/>
              <w:contextualSpacing/>
              <w:rPr>
                <w:rFonts w:cstheme="minorHAnsi"/>
                <w:bCs/>
                <w:color w:val="000000" w:themeColor="text1"/>
                <w:sz w:val="24"/>
                <w:szCs w:val="24"/>
              </w:rPr>
            </w:pPr>
          </w:p>
        </w:tc>
        <w:tc>
          <w:tcPr>
            <w:tcW w:w="720" w:type="dxa"/>
          </w:tcPr>
          <w:p w14:paraId="197615BD" w14:textId="77777777" w:rsidR="00AB52AE" w:rsidRPr="00AB52AE" w:rsidRDefault="00AB52AE" w:rsidP="00AB52AE">
            <w:pPr>
              <w:tabs>
                <w:tab w:val="left" w:pos="5760"/>
              </w:tabs>
              <w:spacing w:after="120"/>
              <w:contextualSpacing/>
              <w:rPr>
                <w:rFonts w:cstheme="minorHAnsi"/>
                <w:bCs/>
                <w:color w:val="000000" w:themeColor="text1"/>
                <w:sz w:val="24"/>
                <w:szCs w:val="24"/>
              </w:rPr>
            </w:pPr>
          </w:p>
        </w:tc>
        <w:tc>
          <w:tcPr>
            <w:tcW w:w="2592" w:type="dxa"/>
            <w:shd w:val="clear" w:color="auto" w:fill="auto"/>
          </w:tcPr>
          <w:p w14:paraId="622CC242" w14:textId="78D1D8C4" w:rsidR="00AB52AE" w:rsidRPr="00AB52AE" w:rsidRDefault="00AB52AE" w:rsidP="00AB52AE">
            <w:pPr>
              <w:tabs>
                <w:tab w:val="left" w:pos="5760"/>
              </w:tabs>
              <w:rPr>
                <w:rFonts w:cstheme="minorHAnsi"/>
                <w:bCs/>
                <w:color w:val="000000" w:themeColor="text1"/>
                <w:sz w:val="24"/>
                <w:szCs w:val="24"/>
              </w:rPr>
            </w:pPr>
            <w:r w:rsidRPr="00AB52AE">
              <w:rPr>
                <w:sz w:val="24"/>
                <w:szCs w:val="24"/>
              </w:rPr>
              <w:t>For students beginning SUR in the Fall</w:t>
            </w:r>
          </w:p>
        </w:tc>
        <w:tc>
          <w:tcPr>
            <w:tcW w:w="1440" w:type="dxa"/>
            <w:shd w:val="clear" w:color="auto" w:fill="auto"/>
          </w:tcPr>
          <w:p w14:paraId="6A254C92" w14:textId="73BAD494" w:rsidR="00AB52AE" w:rsidRPr="00F2110D" w:rsidRDefault="00AB52AE" w:rsidP="00AB52AE">
            <w:pPr>
              <w:tabs>
                <w:tab w:val="left" w:pos="5760"/>
              </w:tabs>
              <w:spacing w:after="120"/>
              <w:contextualSpacing/>
              <w:rPr>
                <w:rFonts w:cstheme="minorHAnsi"/>
                <w:bCs/>
                <w:color w:val="000000" w:themeColor="text1"/>
                <w:sz w:val="24"/>
                <w:szCs w:val="24"/>
              </w:rPr>
            </w:pPr>
          </w:p>
        </w:tc>
      </w:tr>
      <w:tr w:rsidR="00F2110D" w:rsidRPr="00F2110D" w14:paraId="33818E1C" w14:textId="77777777" w:rsidTr="00960E20">
        <w:trPr>
          <w:trHeight w:val="260"/>
        </w:trPr>
        <w:tc>
          <w:tcPr>
            <w:tcW w:w="4464" w:type="dxa"/>
            <w:vAlign w:val="center"/>
          </w:tcPr>
          <w:p w14:paraId="1AE990DC" w14:textId="5EB8F674" w:rsidR="00480D63" w:rsidRPr="00F2110D" w:rsidRDefault="00AB52AE" w:rsidP="00960E20">
            <w:pPr>
              <w:tabs>
                <w:tab w:val="left" w:pos="5760"/>
              </w:tabs>
              <w:spacing w:after="120"/>
              <w:contextualSpacing/>
              <w:rPr>
                <w:rFonts w:cstheme="minorHAnsi"/>
                <w:bCs/>
                <w:color w:val="000000" w:themeColor="text1"/>
                <w:sz w:val="24"/>
                <w:szCs w:val="24"/>
              </w:rPr>
            </w:pPr>
            <w:r w:rsidRPr="00AB52AE">
              <w:rPr>
                <w:sz w:val="24"/>
                <w:szCs w:val="24"/>
              </w:rPr>
              <w:t>SUR 2011 Surgical Tech</w:t>
            </w:r>
            <w:r w:rsidR="0018407D">
              <w:rPr>
                <w:sz w:val="24"/>
                <w:szCs w:val="24"/>
              </w:rPr>
              <w:t>.</w:t>
            </w:r>
            <w:r w:rsidRPr="00AB52AE">
              <w:rPr>
                <w:sz w:val="24"/>
                <w:szCs w:val="24"/>
              </w:rPr>
              <w:t xml:space="preserve"> Surgical Skills I</w:t>
            </w:r>
          </w:p>
        </w:tc>
        <w:tc>
          <w:tcPr>
            <w:tcW w:w="864" w:type="dxa"/>
            <w:vAlign w:val="center"/>
          </w:tcPr>
          <w:p w14:paraId="0D670EE2" w14:textId="39461251" w:rsidR="00480D63" w:rsidRPr="00F2110D" w:rsidRDefault="00AB52A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p>
        </w:tc>
        <w:tc>
          <w:tcPr>
            <w:tcW w:w="720" w:type="dxa"/>
          </w:tcPr>
          <w:p w14:paraId="45B2A81A" w14:textId="77777777" w:rsidR="00480D63" w:rsidRPr="00F2110D" w:rsidRDefault="00480D63" w:rsidP="00960E20">
            <w:pPr>
              <w:tabs>
                <w:tab w:val="left" w:pos="5760"/>
              </w:tabs>
              <w:spacing w:after="120"/>
              <w:contextualSpacing/>
              <w:rPr>
                <w:rFonts w:cstheme="minorHAnsi"/>
                <w:bCs/>
                <w:color w:val="000000" w:themeColor="text1"/>
                <w:sz w:val="24"/>
                <w:szCs w:val="24"/>
              </w:rPr>
            </w:pPr>
          </w:p>
        </w:tc>
        <w:tc>
          <w:tcPr>
            <w:tcW w:w="720" w:type="dxa"/>
          </w:tcPr>
          <w:p w14:paraId="71E7C988" w14:textId="77777777" w:rsidR="00480D63" w:rsidRPr="00F2110D" w:rsidRDefault="00480D63" w:rsidP="00960E20">
            <w:pPr>
              <w:tabs>
                <w:tab w:val="left" w:pos="5760"/>
              </w:tabs>
              <w:spacing w:after="120"/>
              <w:contextualSpacing/>
              <w:rPr>
                <w:rFonts w:cstheme="minorHAnsi"/>
                <w:bCs/>
                <w:color w:val="000000" w:themeColor="text1"/>
                <w:sz w:val="24"/>
                <w:szCs w:val="24"/>
              </w:rPr>
            </w:pPr>
          </w:p>
        </w:tc>
        <w:tc>
          <w:tcPr>
            <w:tcW w:w="2592" w:type="dxa"/>
            <w:shd w:val="clear" w:color="auto" w:fill="auto"/>
          </w:tcPr>
          <w:p w14:paraId="642B494F" w14:textId="2059D796" w:rsidR="00480D63" w:rsidRPr="00F2110D" w:rsidRDefault="00AB52AE" w:rsidP="00026BA4">
            <w:pPr>
              <w:tabs>
                <w:tab w:val="left" w:pos="5760"/>
              </w:tabs>
              <w:spacing w:after="120"/>
              <w:contextualSpacing/>
              <w:rPr>
                <w:rFonts w:cstheme="minorHAnsi"/>
                <w:bCs/>
                <w:color w:val="000000" w:themeColor="text1"/>
                <w:sz w:val="24"/>
                <w:szCs w:val="24"/>
              </w:rPr>
            </w:pPr>
            <w:r w:rsidRPr="00AB52AE">
              <w:rPr>
                <w:sz w:val="24"/>
                <w:szCs w:val="24"/>
              </w:rPr>
              <w:t>For students beginning SUR in the Spring</w:t>
            </w:r>
          </w:p>
        </w:tc>
        <w:tc>
          <w:tcPr>
            <w:tcW w:w="1440" w:type="dxa"/>
            <w:shd w:val="clear" w:color="auto" w:fill="auto"/>
          </w:tcPr>
          <w:p w14:paraId="6BA852E8" w14:textId="66ADFFAA" w:rsidR="00480D63" w:rsidRPr="00F2110D" w:rsidRDefault="00480D63" w:rsidP="00026BA4">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1CBF95C" w:rsidR="00F95B84" w:rsidRPr="00F2110D" w:rsidRDefault="0018407D"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2</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74605329" w:rsidR="00F95B84" w:rsidRPr="00F2110D" w:rsidRDefault="0018407D"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65 – 67</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FB38C21" w14:textId="709BC251" w:rsidR="0018407D" w:rsidRDefault="0018407D" w:rsidP="00960E20">
      <w:pPr>
        <w:spacing w:before="120" w:after="120"/>
        <w:rPr>
          <w:rFonts w:cstheme="minorHAnsi"/>
          <w:b/>
          <w:color w:val="000000" w:themeColor="text1"/>
          <w:sz w:val="24"/>
          <w:szCs w:val="24"/>
        </w:rPr>
      </w:pPr>
      <w:r>
        <w:rPr>
          <w:rFonts w:cstheme="minorHAnsi"/>
          <w:b/>
          <w:color w:val="000000" w:themeColor="text1"/>
          <w:sz w:val="24"/>
          <w:szCs w:val="24"/>
        </w:rPr>
        <w:t>Selective Admissions</w:t>
      </w:r>
    </w:p>
    <w:p w14:paraId="4A00148D" w14:textId="77777777"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 xml:space="preserve">The Surgical Technology program is a selective admissions program which admits students in the Fall and Spring semesters.  Students who start SUR courses in the Fall semester must be enrolled in the Fall semester, Spring semester and 4-week Summer session.  Students who start SUR courses in the Spring semester must be enrolled in the Spring semester, 4-week Summer session, and Fall semester.  </w:t>
      </w:r>
    </w:p>
    <w:p w14:paraId="15E1E179" w14:textId="77777777"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The deadline for applying to begin the program in the Fall semester is May 1.</w:t>
      </w:r>
    </w:p>
    <w:p w14:paraId="582F1A54" w14:textId="773D0C61"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 xml:space="preserve">The deadline for applying to begin the program in the Spring semester is </w:t>
      </w:r>
      <w:r w:rsidR="00E43821">
        <w:rPr>
          <w:rFonts w:cstheme="minorHAnsi"/>
          <w:bCs/>
          <w:color w:val="000000" w:themeColor="text1"/>
          <w:sz w:val="24"/>
          <w:szCs w:val="24"/>
        </w:rPr>
        <w:t>October</w:t>
      </w:r>
      <w:r w:rsidRPr="001A6C0C">
        <w:rPr>
          <w:rFonts w:cstheme="minorHAnsi"/>
          <w:bCs/>
          <w:color w:val="000000" w:themeColor="text1"/>
          <w:sz w:val="24"/>
          <w:szCs w:val="24"/>
        </w:rPr>
        <w:t xml:space="preserve"> 1.   </w:t>
      </w:r>
    </w:p>
    <w:p w14:paraId="26FECA6D" w14:textId="49442826"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 xml:space="preserve">See the </w:t>
      </w:r>
      <w:hyperlink r:id="rId12" w:history="1">
        <w:r w:rsidRPr="001A6C0C">
          <w:rPr>
            <w:rStyle w:val="Hyperlink"/>
            <w:rFonts w:cstheme="minorHAnsi"/>
            <w:bCs/>
            <w:sz w:val="24"/>
            <w:szCs w:val="24"/>
          </w:rPr>
          <w:t>program website</w:t>
        </w:r>
      </w:hyperlink>
      <w:r w:rsidRPr="001A6C0C">
        <w:rPr>
          <w:rFonts w:cstheme="minorHAnsi"/>
          <w:bCs/>
          <w:color w:val="000000" w:themeColor="text1"/>
          <w:sz w:val="24"/>
          <w:szCs w:val="24"/>
        </w:rPr>
        <w:t xml:space="preserve"> for selective admission information and mandatory pre-admission conference information. </w:t>
      </w:r>
    </w:p>
    <w:p w14:paraId="345CBB59" w14:textId="77777777"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 xml:space="preserve">It is mandatory that students attend a pre-admission conference prior to application to understand the program and the selective admissions process. </w:t>
      </w:r>
    </w:p>
    <w:p w14:paraId="6F91A146" w14:textId="77777777"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*The selective admission criteria is based on Anatomy &amp; Physiology, Digital Literacy, Microbiology, and Medical Terminology grades as well as cumulative GPA. The grades in those courses will be granted certain point values and then the cumulative GPA will be added to that score and the selection will be based on the total.</w:t>
      </w:r>
    </w:p>
    <w:p w14:paraId="28C3C961" w14:textId="77777777" w:rsidR="003A3819" w:rsidRPr="001A6C0C" w:rsidRDefault="003A3819" w:rsidP="001A6C0C">
      <w:pPr>
        <w:pStyle w:val="ListParagraph"/>
        <w:numPr>
          <w:ilvl w:val="0"/>
          <w:numId w:val="4"/>
        </w:numPr>
        <w:spacing w:before="120" w:after="120"/>
        <w:rPr>
          <w:rFonts w:cstheme="minorHAnsi"/>
          <w:bCs/>
          <w:color w:val="000000" w:themeColor="text1"/>
          <w:sz w:val="24"/>
          <w:szCs w:val="24"/>
        </w:rPr>
      </w:pPr>
      <w:r w:rsidRPr="001A6C0C">
        <w:rPr>
          <w:rFonts w:cstheme="minorHAnsi"/>
          <w:bCs/>
          <w:color w:val="000000" w:themeColor="text1"/>
          <w:sz w:val="24"/>
          <w:szCs w:val="24"/>
        </w:rPr>
        <w:t>Digital literacy must be demonstrated either by competency exam or by completing a digital literacy course such as CIT 105 Introduction to Computing or OST 105 Introduction to Information Systems. (No points award for Bypass exams in the selective admission process)</w:t>
      </w:r>
    </w:p>
    <w:p w14:paraId="13A6A41F" w14:textId="77777777" w:rsidR="003A3819" w:rsidRDefault="003A3819">
      <w:pPr>
        <w:rPr>
          <w:rFonts w:cstheme="minorHAnsi"/>
          <w:b/>
          <w:color w:val="000000" w:themeColor="text1"/>
          <w:sz w:val="24"/>
          <w:szCs w:val="24"/>
        </w:rPr>
      </w:pPr>
      <w:r>
        <w:rPr>
          <w:rFonts w:cstheme="minorHAnsi"/>
          <w:b/>
          <w:color w:val="000000" w:themeColor="text1"/>
          <w:sz w:val="24"/>
          <w:szCs w:val="24"/>
        </w:rPr>
        <w:br w:type="page"/>
      </w:r>
    </w:p>
    <w:p w14:paraId="25765719" w14:textId="1270FD00"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lastRenderedPageBreak/>
        <w:t>Additional Information</w:t>
      </w:r>
    </w:p>
    <w:p w14:paraId="65F788B7" w14:textId="77777777" w:rsidR="001A6C0C" w:rsidRPr="001A6C0C" w:rsidRDefault="001A6C0C" w:rsidP="001A6C0C">
      <w:pPr>
        <w:pStyle w:val="ListParagraph"/>
        <w:numPr>
          <w:ilvl w:val="0"/>
          <w:numId w:val="3"/>
        </w:numPr>
        <w:spacing w:before="120" w:after="120"/>
        <w:rPr>
          <w:rFonts w:cstheme="minorHAnsi"/>
          <w:bCs/>
          <w:color w:val="000000" w:themeColor="text1"/>
          <w:sz w:val="24"/>
          <w:szCs w:val="24"/>
        </w:rPr>
      </w:pPr>
      <w:r w:rsidRPr="001A6C0C">
        <w:rPr>
          <w:rFonts w:cstheme="minorHAnsi"/>
          <w:bCs/>
          <w:color w:val="000000" w:themeColor="text1"/>
          <w:sz w:val="24"/>
          <w:szCs w:val="24"/>
        </w:rPr>
        <w:t xml:space="preserve">All non-SUR courses must be completed before beginning the first semester of SUR courses.  </w:t>
      </w:r>
    </w:p>
    <w:p w14:paraId="6444AF97" w14:textId="77777777" w:rsidR="001A6C0C" w:rsidRPr="001A6C0C" w:rsidRDefault="001A6C0C" w:rsidP="001A6C0C">
      <w:pPr>
        <w:pStyle w:val="ListParagraph"/>
        <w:numPr>
          <w:ilvl w:val="0"/>
          <w:numId w:val="3"/>
        </w:numPr>
        <w:spacing w:before="120" w:after="120"/>
        <w:rPr>
          <w:rFonts w:cstheme="minorHAnsi"/>
          <w:bCs/>
          <w:color w:val="000000" w:themeColor="text1"/>
          <w:sz w:val="24"/>
          <w:szCs w:val="24"/>
        </w:rPr>
      </w:pPr>
      <w:r w:rsidRPr="001A6C0C">
        <w:rPr>
          <w:rFonts w:cstheme="minorHAnsi"/>
          <w:bCs/>
          <w:color w:val="000000" w:themeColor="text1"/>
          <w:sz w:val="24"/>
          <w:szCs w:val="24"/>
        </w:rPr>
        <w:t>Non-SUR courses can be taken in any order.</w:t>
      </w:r>
    </w:p>
    <w:p w14:paraId="3A112F43" w14:textId="77777777" w:rsidR="001A6C0C" w:rsidRPr="001A6C0C" w:rsidRDefault="001A6C0C" w:rsidP="001A6C0C">
      <w:pPr>
        <w:pStyle w:val="ListParagraph"/>
        <w:numPr>
          <w:ilvl w:val="0"/>
          <w:numId w:val="3"/>
        </w:numPr>
        <w:spacing w:before="120" w:after="120"/>
        <w:rPr>
          <w:rFonts w:cstheme="minorHAnsi"/>
          <w:bCs/>
          <w:color w:val="000000" w:themeColor="text1"/>
          <w:sz w:val="24"/>
          <w:szCs w:val="24"/>
        </w:rPr>
      </w:pPr>
      <w:r w:rsidRPr="001A6C0C">
        <w:rPr>
          <w:rFonts w:cstheme="minorHAnsi"/>
          <w:bCs/>
          <w:color w:val="000000" w:themeColor="text1"/>
          <w:sz w:val="24"/>
          <w:szCs w:val="24"/>
        </w:rPr>
        <w:t>Students must earn a grade of C or higher in each course required for the degree.</w:t>
      </w:r>
    </w:p>
    <w:p w14:paraId="404EFD66" w14:textId="77777777" w:rsidR="001A6C0C" w:rsidRPr="001A6C0C" w:rsidRDefault="001A6C0C" w:rsidP="001A6C0C">
      <w:pPr>
        <w:pStyle w:val="ListParagraph"/>
        <w:numPr>
          <w:ilvl w:val="0"/>
          <w:numId w:val="3"/>
        </w:numPr>
        <w:spacing w:before="120" w:after="120"/>
        <w:rPr>
          <w:rFonts w:cstheme="minorHAnsi"/>
          <w:bCs/>
          <w:color w:val="000000" w:themeColor="text1"/>
          <w:sz w:val="24"/>
          <w:szCs w:val="24"/>
        </w:rPr>
      </w:pPr>
      <w:r w:rsidRPr="001A6C0C">
        <w:rPr>
          <w:rFonts w:cstheme="minorHAnsi"/>
          <w:bCs/>
          <w:color w:val="000000" w:themeColor="text1"/>
          <w:sz w:val="24"/>
          <w:szCs w:val="24"/>
        </w:rPr>
        <w:t>CPR certification for the healthcare provider must be obtained prior to enrolling in SUR 100 and must be kept current throughout the program.</w:t>
      </w:r>
    </w:p>
    <w:p w14:paraId="14D5F4C7" w14:textId="315C06A6" w:rsidR="000E38B6" w:rsidRPr="001A6C0C" w:rsidRDefault="001A6C0C" w:rsidP="001A6C0C">
      <w:pPr>
        <w:pStyle w:val="ListParagraph"/>
        <w:numPr>
          <w:ilvl w:val="0"/>
          <w:numId w:val="3"/>
        </w:numPr>
        <w:spacing w:before="120" w:after="120"/>
        <w:rPr>
          <w:rFonts w:cstheme="minorHAnsi"/>
          <w:bCs/>
          <w:color w:val="000000" w:themeColor="text1"/>
          <w:sz w:val="24"/>
          <w:szCs w:val="24"/>
        </w:rPr>
      </w:pPr>
      <w:r w:rsidRPr="001A6C0C">
        <w:rPr>
          <w:rFonts w:cstheme="minorHAnsi"/>
          <w:bCs/>
          <w:color w:val="000000" w:themeColor="text1"/>
          <w:sz w:val="24"/>
          <w:szCs w:val="24"/>
        </w:rPr>
        <w:t>The SUR courses in this program require attendance in two semesters (one Fall and one Spring) and 4-week Summer term.  This program requires full-time attendance 5 days each week once SUR courses start.</w:t>
      </w:r>
    </w:p>
    <w:p w14:paraId="3A5DB051" w14:textId="69E9D4E5" w:rsidR="005F43B3" w:rsidRPr="00DD169D"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DD169D">
        <w:rPr>
          <w:rFonts w:cstheme="minorHAnsi"/>
          <w:bCs/>
          <w:i/>
          <w:iCs/>
          <w:color w:val="000000" w:themeColor="text1"/>
          <w:sz w:val="24"/>
          <w:szCs w:val="24"/>
        </w:rPr>
        <w:t>Reviewed by:</w:t>
      </w:r>
      <w:r w:rsidR="00EF3919" w:rsidRPr="00DD169D">
        <w:rPr>
          <w:rFonts w:cstheme="minorHAnsi"/>
          <w:bCs/>
          <w:i/>
          <w:iCs/>
          <w:color w:val="000000" w:themeColor="text1"/>
          <w:sz w:val="24"/>
          <w:szCs w:val="24"/>
        </w:rPr>
        <w:t xml:space="preserve"> Kevin Craycraft</w:t>
      </w:r>
      <w:r w:rsidRPr="00DD169D">
        <w:rPr>
          <w:rFonts w:cstheme="minorHAnsi"/>
          <w:bCs/>
          <w:i/>
          <w:iCs/>
          <w:color w:val="000000" w:themeColor="text1"/>
          <w:sz w:val="24"/>
          <w:szCs w:val="24"/>
        </w:rPr>
        <w:tab/>
      </w:r>
      <w:r w:rsidRPr="00DD169D">
        <w:rPr>
          <w:rFonts w:cstheme="minorHAnsi"/>
          <w:bCs/>
          <w:i/>
          <w:iCs/>
          <w:color w:val="000000" w:themeColor="text1"/>
          <w:sz w:val="24"/>
          <w:szCs w:val="24"/>
        </w:rPr>
        <w:tab/>
        <w:t xml:space="preserve"> Effective Term:</w:t>
      </w:r>
      <w:r w:rsidR="00C41418" w:rsidRPr="00DD169D">
        <w:rPr>
          <w:rFonts w:cstheme="minorHAnsi"/>
          <w:bCs/>
          <w:i/>
          <w:iCs/>
          <w:color w:val="000000" w:themeColor="text1"/>
          <w:sz w:val="24"/>
          <w:szCs w:val="24"/>
        </w:rPr>
        <w:t xml:space="preserve"> Fall 2021</w:t>
      </w:r>
      <w:r w:rsidR="00840571" w:rsidRPr="00DD169D">
        <w:rPr>
          <w:rFonts w:cstheme="minorHAnsi"/>
          <w:bCs/>
          <w:i/>
          <w:iCs/>
          <w:color w:val="000000" w:themeColor="text1"/>
          <w:sz w:val="24"/>
          <w:szCs w:val="24"/>
        </w:rPr>
        <w:t xml:space="preserve"> </w:t>
      </w:r>
    </w:p>
    <w:p w14:paraId="3741EF5D" w14:textId="7C551E68" w:rsidR="005F43B3" w:rsidRPr="00DD169D"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DD169D">
        <w:rPr>
          <w:rFonts w:cstheme="minorHAnsi"/>
          <w:bCs/>
          <w:i/>
          <w:iCs/>
          <w:color w:val="000000" w:themeColor="text1"/>
          <w:sz w:val="24"/>
          <w:szCs w:val="24"/>
        </w:rPr>
        <w:tab/>
      </w:r>
      <w:r w:rsidRPr="00DD169D">
        <w:rPr>
          <w:rFonts w:cstheme="minorHAnsi"/>
          <w:bCs/>
          <w:i/>
          <w:iCs/>
          <w:color w:val="000000" w:themeColor="text1"/>
          <w:sz w:val="24"/>
          <w:szCs w:val="24"/>
        </w:rPr>
        <w:tab/>
        <w:t>Review Date:</w:t>
      </w:r>
      <w:r w:rsidR="00C41418" w:rsidRPr="00DD169D">
        <w:rPr>
          <w:rFonts w:cstheme="minorHAnsi"/>
          <w:bCs/>
          <w:i/>
          <w:iCs/>
          <w:color w:val="000000" w:themeColor="text1"/>
          <w:sz w:val="24"/>
          <w:szCs w:val="24"/>
        </w:rPr>
        <w:t xml:space="preserve"> 02/18/2021</w:t>
      </w:r>
      <w:r w:rsidRPr="00DD169D">
        <w:rPr>
          <w:rFonts w:cstheme="minorHAnsi"/>
          <w:bCs/>
          <w:i/>
          <w:iCs/>
          <w:color w:val="000000" w:themeColor="text1"/>
          <w:sz w:val="24"/>
          <w:szCs w:val="24"/>
        </w:rPr>
        <w:t xml:space="preserve"> </w:t>
      </w:r>
    </w:p>
    <w:sectPr w:rsidR="005F43B3" w:rsidRPr="00DD169D" w:rsidSect="004950C5">
      <w:headerReference w:type="even" r:id="rId13"/>
      <w:headerReference w:type="default" r:id="rId14"/>
      <w:footerReference w:type="default" r:id="rId15"/>
      <w:headerReference w:type="firs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DD1C96">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DD1C96">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DD1C96">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74C13"/>
    <w:multiLevelType w:val="hybridMultilevel"/>
    <w:tmpl w:val="7B12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92BAE"/>
    <w:multiLevelType w:val="hybridMultilevel"/>
    <w:tmpl w:val="F8928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E38B6"/>
    <w:rsid w:val="000F4739"/>
    <w:rsid w:val="00120D2D"/>
    <w:rsid w:val="00123E6A"/>
    <w:rsid w:val="001468E2"/>
    <w:rsid w:val="0018407D"/>
    <w:rsid w:val="0018429D"/>
    <w:rsid w:val="00184BF9"/>
    <w:rsid w:val="00195D15"/>
    <w:rsid w:val="001A6C0C"/>
    <w:rsid w:val="001B43D5"/>
    <w:rsid w:val="001B65F6"/>
    <w:rsid w:val="001C2AC1"/>
    <w:rsid w:val="001D2DE7"/>
    <w:rsid w:val="001D3CF1"/>
    <w:rsid w:val="001E6E04"/>
    <w:rsid w:val="00201BA1"/>
    <w:rsid w:val="002121AA"/>
    <w:rsid w:val="00244636"/>
    <w:rsid w:val="00260B82"/>
    <w:rsid w:val="002825D4"/>
    <w:rsid w:val="002A6DCA"/>
    <w:rsid w:val="002D21F7"/>
    <w:rsid w:val="002F669D"/>
    <w:rsid w:val="003104EC"/>
    <w:rsid w:val="00311998"/>
    <w:rsid w:val="0031765A"/>
    <w:rsid w:val="003251BB"/>
    <w:rsid w:val="00334C02"/>
    <w:rsid w:val="00347C9A"/>
    <w:rsid w:val="00363513"/>
    <w:rsid w:val="003965EE"/>
    <w:rsid w:val="003A3819"/>
    <w:rsid w:val="003A4143"/>
    <w:rsid w:val="003D490F"/>
    <w:rsid w:val="003F3379"/>
    <w:rsid w:val="004000E5"/>
    <w:rsid w:val="00471F20"/>
    <w:rsid w:val="00473A67"/>
    <w:rsid w:val="00480D63"/>
    <w:rsid w:val="004950C5"/>
    <w:rsid w:val="004A02B4"/>
    <w:rsid w:val="004A4F63"/>
    <w:rsid w:val="004D4440"/>
    <w:rsid w:val="004F0620"/>
    <w:rsid w:val="005071C9"/>
    <w:rsid w:val="00567227"/>
    <w:rsid w:val="00591E1C"/>
    <w:rsid w:val="005B4822"/>
    <w:rsid w:val="005C7515"/>
    <w:rsid w:val="005D16A7"/>
    <w:rsid w:val="005D30F9"/>
    <w:rsid w:val="005E0F88"/>
    <w:rsid w:val="005E258C"/>
    <w:rsid w:val="005F43B3"/>
    <w:rsid w:val="005F7632"/>
    <w:rsid w:val="00641AA7"/>
    <w:rsid w:val="00657BFE"/>
    <w:rsid w:val="00662AE3"/>
    <w:rsid w:val="006636F0"/>
    <w:rsid w:val="00675B48"/>
    <w:rsid w:val="0067715F"/>
    <w:rsid w:val="00681177"/>
    <w:rsid w:val="006A107B"/>
    <w:rsid w:val="006A2B34"/>
    <w:rsid w:val="006A47B4"/>
    <w:rsid w:val="007208C8"/>
    <w:rsid w:val="0072340F"/>
    <w:rsid w:val="00745074"/>
    <w:rsid w:val="00756D7D"/>
    <w:rsid w:val="00775539"/>
    <w:rsid w:val="007867A8"/>
    <w:rsid w:val="00795B2A"/>
    <w:rsid w:val="007A1B7D"/>
    <w:rsid w:val="007C2621"/>
    <w:rsid w:val="007C7C16"/>
    <w:rsid w:val="00822AB5"/>
    <w:rsid w:val="00840571"/>
    <w:rsid w:val="00846D26"/>
    <w:rsid w:val="00851CFA"/>
    <w:rsid w:val="00877677"/>
    <w:rsid w:val="008D6758"/>
    <w:rsid w:val="008F0D3B"/>
    <w:rsid w:val="008F189B"/>
    <w:rsid w:val="008F6A39"/>
    <w:rsid w:val="009304C3"/>
    <w:rsid w:val="00940060"/>
    <w:rsid w:val="00960E20"/>
    <w:rsid w:val="00962081"/>
    <w:rsid w:val="0098236F"/>
    <w:rsid w:val="009F1965"/>
    <w:rsid w:val="009F37E6"/>
    <w:rsid w:val="009F5948"/>
    <w:rsid w:val="00A0726D"/>
    <w:rsid w:val="00A16F86"/>
    <w:rsid w:val="00A26A8E"/>
    <w:rsid w:val="00A40392"/>
    <w:rsid w:val="00A541F5"/>
    <w:rsid w:val="00A84FF1"/>
    <w:rsid w:val="00A95144"/>
    <w:rsid w:val="00AA41A4"/>
    <w:rsid w:val="00AB52AE"/>
    <w:rsid w:val="00AC03A1"/>
    <w:rsid w:val="00AC25E7"/>
    <w:rsid w:val="00AD34ED"/>
    <w:rsid w:val="00AE1A3E"/>
    <w:rsid w:val="00AE33C4"/>
    <w:rsid w:val="00AF6DBC"/>
    <w:rsid w:val="00B058EF"/>
    <w:rsid w:val="00B15F87"/>
    <w:rsid w:val="00B6521A"/>
    <w:rsid w:val="00B66355"/>
    <w:rsid w:val="00B701FB"/>
    <w:rsid w:val="00BB6D8F"/>
    <w:rsid w:val="00BE2B06"/>
    <w:rsid w:val="00BE6C84"/>
    <w:rsid w:val="00C16516"/>
    <w:rsid w:val="00C36A79"/>
    <w:rsid w:val="00C41418"/>
    <w:rsid w:val="00C42933"/>
    <w:rsid w:val="00C6755B"/>
    <w:rsid w:val="00C72951"/>
    <w:rsid w:val="00C778AF"/>
    <w:rsid w:val="00C800C0"/>
    <w:rsid w:val="00C97CEF"/>
    <w:rsid w:val="00CB38EB"/>
    <w:rsid w:val="00CD360A"/>
    <w:rsid w:val="00CD7B35"/>
    <w:rsid w:val="00CE5902"/>
    <w:rsid w:val="00CE7FFD"/>
    <w:rsid w:val="00CF655D"/>
    <w:rsid w:val="00D15C04"/>
    <w:rsid w:val="00D409DD"/>
    <w:rsid w:val="00D43146"/>
    <w:rsid w:val="00D437F6"/>
    <w:rsid w:val="00D811C0"/>
    <w:rsid w:val="00DA0527"/>
    <w:rsid w:val="00DB56FA"/>
    <w:rsid w:val="00DD169D"/>
    <w:rsid w:val="00DD1C96"/>
    <w:rsid w:val="00DE2110"/>
    <w:rsid w:val="00DF6DB5"/>
    <w:rsid w:val="00E32E29"/>
    <w:rsid w:val="00E33456"/>
    <w:rsid w:val="00E43821"/>
    <w:rsid w:val="00E631A4"/>
    <w:rsid w:val="00E70BF7"/>
    <w:rsid w:val="00EA29AF"/>
    <w:rsid w:val="00EA3F88"/>
    <w:rsid w:val="00ED6444"/>
    <w:rsid w:val="00EE4144"/>
    <w:rsid w:val="00EF3919"/>
    <w:rsid w:val="00F1282F"/>
    <w:rsid w:val="00F2110D"/>
    <w:rsid w:val="00F270A6"/>
    <w:rsid w:val="00F4296E"/>
    <w:rsid w:val="00F45566"/>
    <w:rsid w:val="00F52917"/>
    <w:rsid w:val="00F73E39"/>
    <w:rsid w:val="00F95B84"/>
    <w:rsid w:val="00FB6800"/>
    <w:rsid w:val="00FC05EF"/>
    <w:rsid w:val="00FD02BE"/>
    <w:rsid w:val="00FD7CA6"/>
    <w:rsid w:val="00F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s/surgical-technology/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r.craycraft@kctc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luegrass.kctcs.edu/education-training/program-finder/surgical-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33</cp:revision>
  <cp:lastPrinted>2019-02-07T14:01:00Z</cp:lastPrinted>
  <dcterms:created xsi:type="dcterms:W3CDTF">2021-02-18T18:10:00Z</dcterms:created>
  <dcterms:modified xsi:type="dcterms:W3CDTF">2021-04-02T18:59:00Z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